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88" w:rsidRDefault="00C00B88" w:rsidP="00C00B88">
      <w:pPr>
        <w:pStyle w:val="Nagwek1"/>
        <w:jc w:val="center"/>
        <w:rPr>
          <w:sz w:val="24"/>
        </w:rPr>
      </w:pPr>
      <w:r>
        <w:rPr>
          <w:sz w:val="24"/>
        </w:rPr>
        <w:t xml:space="preserve">Wójt Gminy Padew Narodowa </w:t>
      </w:r>
      <w:r>
        <w:rPr>
          <w:b/>
          <w:sz w:val="24"/>
        </w:rPr>
        <w:t>ogłasza I przetarg ustny nieograniczony na sprzedaż  gruntu stanowiącego własność mienia komunalnego Gminy Padew Narodowa – położonego w sołectwie Padew Narodowa – tereny mieszkaniowe „Polska Wieś III”</w:t>
      </w:r>
    </w:p>
    <w:p w:rsidR="00C00B88" w:rsidRDefault="00C00B88" w:rsidP="00C00B88"/>
    <w:p w:rsidR="00C00B88" w:rsidRDefault="00C00B88" w:rsidP="00C00B88">
      <w:pPr>
        <w:pStyle w:val="Nagwek1"/>
        <w:rPr>
          <w:sz w:val="24"/>
        </w:rPr>
      </w:pPr>
      <w:r>
        <w:rPr>
          <w:sz w:val="24"/>
        </w:rPr>
        <w:t>Przetargi odbędą się w Urzędzie Gminy w Padwi Narodowej , ul. Grunwaldzka 2 , sala nr 1     ( sala konferencyjna )</w:t>
      </w:r>
    </w:p>
    <w:p w:rsidR="00C00B88" w:rsidRDefault="00C00B88" w:rsidP="00C00B88"/>
    <w:p w:rsidR="00C00B88" w:rsidRDefault="00C00B88" w:rsidP="00C00B88">
      <w:pPr>
        <w:rPr>
          <w:b/>
          <w:u w:val="single"/>
        </w:rPr>
      </w:pPr>
      <w:r>
        <w:rPr>
          <w:b/>
          <w:u w:val="single"/>
        </w:rPr>
        <w:t>w dniu 10.02.2021r.</w:t>
      </w:r>
    </w:p>
    <w:p w:rsidR="00C00B88" w:rsidRDefault="00C00B88" w:rsidP="00C00B88">
      <w:pPr>
        <w:rPr>
          <w:b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9.00 na nieruchomość stanowiącą działkę </w:t>
      </w:r>
      <w:r>
        <w:rPr>
          <w:b/>
        </w:rPr>
        <w:t>3626</w:t>
      </w:r>
      <w:r>
        <w:t xml:space="preserve"> o pow. </w:t>
      </w:r>
      <w:r>
        <w:rPr>
          <w:b/>
        </w:rPr>
        <w:t>1595m2</w:t>
      </w:r>
      <w:r>
        <w:t xml:space="preserve">. Cena wywoławcza wynosi </w:t>
      </w:r>
      <w:r>
        <w:rPr>
          <w:b/>
        </w:rPr>
        <w:t xml:space="preserve">68 692,00 zł. </w:t>
      </w:r>
      <w:r>
        <w:t xml:space="preserve">Cena zawiera podatek VAT w stawce 23%. Wpłata wadium w pieniądzu w wysokości </w:t>
      </w:r>
      <w:r>
        <w:rPr>
          <w:b/>
        </w:rPr>
        <w:t>6 869,20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3626”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  <w:rPr>
          <w:b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9.20 na nieruchomość stanowiącą działkę </w:t>
      </w:r>
      <w:r>
        <w:rPr>
          <w:b/>
        </w:rPr>
        <w:t>3627</w:t>
      </w:r>
      <w:r>
        <w:t xml:space="preserve"> o pow. </w:t>
      </w:r>
      <w:r>
        <w:rPr>
          <w:b/>
        </w:rPr>
        <w:t>1500m2</w:t>
      </w:r>
      <w:r>
        <w:t xml:space="preserve">. Cena wywoławcza wynosi </w:t>
      </w:r>
      <w:r>
        <w:rPr>
          <w:b/>
        </w:rPr>
        <w:t xml:space="preserve">64 624,00 zł. </w:t>
      </w:r>
      <w:r>
        <w:t xml:space="preserve">Cena zawiera podatek VAT w stawce 23%. Wpłata wadium w pieniądzu w wysokości </w:t>
      </w:r>
      <w:r>
        <w:rPr>
          <w:b/>
        </w:rPr>
        <w:t>6 462,40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3627”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9.40 na nieruchomość stanowiącą działkę </w:t>
      </w:r>
      <w:r>
        <w:rPr>
          <w:b/>
        </w:rPr>
        <w:t>3628</w:t>
      </w:r>
      <w:r>
        <w:t xml:space="preserve"> o pow. </w:t>
      </w:r>
      <w:r>
        <w:rPr>
          <w:b/>
        </w:rPr>
        <w:t>1588m2</w:t>
      </w:r>
      <w:r>
        <w:t xml:space="preserve">. Cena wywoławcza wynosi </w:t>
      </w:r>
      <w:r>
        <w:rPr>
          <w:b/>
        </w:rPr>
        <w:t xml:space="preserve">68 392,00 zł. </w:t>
      </w:r>
      <w:r>
        <w:t xml:space="preserve">Cena zawiera podatek VAT w stawce 23%. Wpłata wadium w pieniądzu w wysokości </w:t>
      </w:r>
      <w:r>
        <w:rPr>
          <w:b/>
        </w:rPr>
        <w:t>6 839,20 zł.</w:t>
      </w:r>
      <w:r>
        <w:t xml:space="preserve"> z dopiskiem </w:t>
      </w:r>
      <w:r>
        <w:rPr>
          <w:b/>
        </w:rPr>
        <w:t xml:space="preserve">„wadium – dz. 3628”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10.00 na nieruchomość stanowiącą działkę </w:t>
      </w:r>
      <w:r>
        <w:rPr>
          <w:b/>
        </w:rPr>
        <w:t>3629</w:t>
      </w:r>
      <w:r>
        <w:t xml:space="preserve"> o pow. </w:t>
      </w:r>
      <w:r>
        <w:rPr>
          <w:b/>
        </w:rPr>
        <w:t>1136m2</w:t>
      </w:r>
      <w:r>
        <w:t xml:space="preserve">. Cena wywoławcza wynosi </w:t>
      </w:r>
      <w:r>
        <w:rPr>
          <w:b/>
        </w:rPr>
        <w:t xml:space="preserve">49 039,00 zł. </w:t>
      </w:r>
      <w:r>
        <w:t xml:space="preserve">Cena zawiera podatek VAT w stawce 23%. </w:t>
      </w:r>
      <w:r>
        <w:rPr>
          <w:b/>
        </w:rPr>
        <w:t xml:space="preserve"> </w:t>
      </w:r>
      <w:r>
        <w:t xml:space="preserve">Wpłata wadium w pieniądzu w wysokości </w:t>
      </w:r>
      <w:r>
        <w:rPr>
          <w:b/>
        </w:rPr>
        <w:t>4 903,90 zł.</w:t>
      </w:r>
      <w:r>
        <w:t xml:space="preserve"> z dopiskiem </w:t>
      </w:r>
      <w:r>
        <w:rPr>
          <w:b/>
        </w:rPr>
        <w:t xml:space="preserve">„wadium – dz. 3629”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10.20 na nieruchomość stanowiącą działkę </w:t>
      </w:r>
      <w:r>
        <w:rPr>
          <w:b/>
        </w:rPr>
        <w:t>3630</w:t>
      </w:r>
      <w:r>
        <w:t xml:space="preserve"> o pow. </w:t>
      </w:r>
      <w:r>
        <w:rPr>
          <w:b/>
        </w:rPr>
        <w:t>1128m2</w:t>
      </w:r>
      <w:r>
        <w:t xml:space="preserve">. Cena wywoławcza wynosi </w:t>
      </w:r>
      <w:r>
        <w:rPr>
          <w:b/>
        </w:rPr>
        <w:t xml:space="preserve">48 697,00 zł. </w:t>
      </w:r>
      <w:r>
        <w:t xml:space="preserve">Cena zawiera podatek VAT w stawce 23%.  Wpłata wadium w pieniądzu w wysokości </w:t>
      </w:r>
      <w:r>
        <w:rPr>
          <w:b/>
        </w:rPr>
        <w:t>4 869,70 zł.</w:t>
      </w:r>
      <w:r>
        <w:t xml:space="preserve"> z dopiskiem </w:t>
      </w:r>
      <w:r>
        <w:rPr>
          <w:b/>
        </w:rPr>
        <w:t xml:space="preserve">„wadium – dz. 3630”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10.40 na nieruchomość stanowiącą działkę </w:t>
      </w:r>
      <w:r>
        <w:rPr>
          <w:b/>
        </w:rPr>
        <w:t>3631</w:t>
      </w:r>
      <w:r>
        <w:t xml:space="preserve"> o pow. </w:t>
      </w:r>
      <w:r>
        <w:rPr>
          <w:b/>
        </w:rPr>
        <w:t>1128m2</w:t>
      </w:r>
      <w:r>
        <w:t xml:space="preserve">. Cena wywoławcza wynosi </w:t>
      </w:r>
      <w:r>
        <w:rPr>
          <w:b/>
        </w:rPr>
        <w:t xml:space="preserve">48 697,00 zł. </w:t>
      </w:r>
      <w:r>
        <w:t xml:space="preserve">Cena zawiera podatek VAT w stawce 23%. Wpłata wadium w pieniądzu w wysokości </w:t>
      </w:r>
      <w:r>
        <w:rPr>
          <w:b/>
        </w:rPr>
        <w:t>4 869,70 zł.</w:t>
      </w:r>
      <w:r>
        <w:t xml:space="preserve"> z dopiskiem </w:t>
      </w:r>
      <w:r>
        <w:rPr>
          <w:b/>
        </w:rPr>
        <w:t xml:space="preserve">„wadium – dz. 3631”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11.00 na nieruchomość stanowiącą działkę </w:t>
      </w:r>
      <w:r>
        <w:rPr>
          <w:b/>
        </w:rPr>
        <w:t>3632</w:t>
      </w:r>
      <w:r>
        <w:t xml:space="preserve"> o pow. </w:t>
      </w:r>
      <w:r>
        <w:rPr>
          <w:b/>
        </w:rPr>
        <w:t>1128m2</w:t>
      </w:r>
      <w:r>
        <w:t xml:space="preserve">. Cena wywoławcza wynosi </w:t>
      </w:r>
      <w:r>
        <w:rPr>
          <w:b/>
        </w:rPr>
        <w:t xml:space="preserve">48 697,00 zł. </w:t>
      </w:r>
      <w:r>
        <w:t xml:space="preserve">Cena zawiera podatek VAT w stawce 23%. Wpłata wadium w pieniądzu w wysokości </w:t>
      </w:r>
      <w:r>
        <w:rPr>
          <w:b/>
        </w:rPr>
        <w:t>4 869,70 zł.</w:t>
      </w:r>
      <w:r>
        <w:t xml:space="preserve"> z dopiskiem </w:t>
      </w:r>
      <w:r>
        <w:rPr>
          <w:b/>
        </w:rPr>
        <w:t xml:space="preserve">„wadium – dz. 3632”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</w:pPr>
      <w:r>
        <w:lastRenderedPageBreak/>
        <w:t>-o</w:t>
      </w:r>
      <w:r>
        <w:rPr>
          <w:b/>
        </w:rPr>
        <w:t xml:space="preserve"> </w:t>
      </w:r>
      <w:r>
        <w:t xml:space="preserve">godz. 11.20 na nieruchomość stanowiącą działkę </w:t>
      </w:r>
      <w:r>
        <w:rPr>
          <w:b/>
        </w:rPr>
        <w:t>3633</w:t>
      </w:r>
      <w:r>
        <w:t xml:space="preserve"> o pow. </w:t>
      </w:r>
      <w:r>
        <w:rPr>
          <w:b/>
        </w:rPr>
        <w:t>1124m2</w:t>
      </w:r>
      <w:r>
        <w:t xml:space="preserve">. Cena wywoławcza wynosi </w:t>
      </w:r>
      <w:r>
        <w:rPr>
          <w:b/>
        </w:rPr>
        <w:t xml:space="preserve">48 525,00 zł. </w:t>
      </w:r>
      <w:r>
        <w:t xml:space="preserve">Cena zawiera podatek VAT w stawce 23%. Wpłata wadium w pieniądzu w wysokości </w:t>
      </w:r>
      <w:r>
        <w:rPr>
          <w:b/>
        </w:rPr>
        <w:t>4 852,50 zł.</w:t>
      </w:r>
      <w:r>
        <w:t xml:space="preserve"> z dopiskiem </w:t>
      </w:r>
      <w:r>
        <w:rPr>
          <w:b/>
        </w:rPr>
        <w:t xml:space="preserve">„wadium – dz. 3633” </w:t>
      </w:r>
      <w:r>
        <w:t xml:space="preserve">powinna być dokonana odpowiednio wcześniej , tak aby w dniu  </w:t>
      </w:r>
      <w:r>
        <w:rPr>
          <w:b/>
        </w:rPr>
        <w:t xml:space="preserve">4.02.2021r.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rPr>
          <w:b/>
          <w:u w:val="single"/>
        </w:rPr>
      </w:pPr>
      <w:r>
        <w:rPr>
          <w:b/>
          <w:u w:val="single"/>
        </w:rPr>
        <w:t>w dniu 11.02.2021r.</w:t>
      </w:r>
    </w:p>
    <w:p w:rsidR="00C00B88" w:rsidRDefault="00C00B88" w:rsidP="00C00B88">
      <w:pPr>
        <w:rPr>
          <w:b/>
          <w:u w:val="single"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9.00 na nieruchomość stanowiącą działkę </w:t>
      </w:r>
      <w:r>
        <w:rPr>
          <w:b/>
        </w:rPr>
        <w:t>3634</w:t>
      </w:r>
      <w:r>
        <w:t xml:space="preserve"> o pow. </w:t>
      </w:r>
      <w:r>
        <w:rPr>
          <w:b/>
        </w:rPr>
        <w:t>1128m2</w:t>
      </w:r>
      <w:r>
        <w:t xml:space="preserve">. Cena wywoławcza wynosi </w:t>
      </w:r>
      <w:r>
        <w:rPr>
          <w:b/>
        </w:rPr>
        <w:t xml:space="preserve">48 697,00 zł. </w:t>
      </w:r>
      <w:r>
        <w:t xml:space="preserve">Cena zawiera podatek VAT w stawce 23%. Wpłata wadium w pieniądzu w wysokości </w:t>
      </w:r>
      <w:r>
        <w:rPr>
          <w:b/>
        </w:rPr>
        <w:t>4 869</w:t>
      </w:r>
      <w:r>
        <w:t>,7</w:t>
      </w:r>
      <w:r>
        <w:rPr>
          <w:b/>
        </w:rPr>
        <w:t>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3634”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  <w:rPr>
          <w:b/>
        </w:rPr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9.20 na nieruchomość stanowiącą działkę </w:t>
      </w:r>
      <w:r>
        <w:rPr>
          <w:b/>
        </w:rPr>
        <w:t>3635</w:t>
      </w:r>
      <w:r>
        <w:t xml:space="preserve"> o pow. </w:t>
      </w:r>
      <w:r>
        <w:rPr>
          <w:b/>
        </w:rPr>
        <w:t>1214m2</w:t>
      </w:r>
      <w:r>
        <w:t xml:space="preserve">. Cena wywoławcza wynosi </w:t>
      </w:r>
      <w:r>
        <w:rPr>
          <w:b/>
        </w:rPr>
        <w:t xml:space="preserve">52 379,00 zł. </w:t>
      </w:r>
      <w:r>
        <w:t xml:space="preserve">Cena zawiera podatek VAT w stawce 23%. Wpłata wadium w pieniądzu w wysokości </w:t>
      </w:r>
      <w:r>
        <w:rPr>
          <w:b/>
        </w:rPr>
        <w:t>5 237,90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3635”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/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9.40 na nieruchomość stanowiącą działkę </w:t>
      </w:r>
      <w:r>
        <w:rPr>
          <w:b/>
        </w:rPr>
        <w:t>3691</w:t>
      </w:r>
      <w:r>
        <w:t xml:space="preserve"> o pow. </w:t>
      </w:r>
      <w:r>
        <w:rPr>
          <w:b/>
        </w:rPr>
        <w:t>1592m2</w:t>
      </w:r>
      <w:r>
        <w:t xml:space="preserve">. Cena wywoławcza wynosi </w:t>
      </w:r>
      <w:r>
        <w:rPr>
          <w:b/>
        </w:rPr>
        <w:t xml:space="preserve">68 564,00 zł. </w:t>
      </w:r>
      <w:r>
        <w:t xml:space="preserve">Cena zawiera podatek VAT w stawce 23%. Wpłata wadium w pieniądzu w wysokości </w:t>
      </w:r>
      <w:r>
        <w:rPr>
          <w:b/>
        </w:rPr>
        <w:t>6 856,40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3691”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/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10.00 na nieruchomość stanowiącą działkę </w:t>
      </w:r>
      <w:r>
        <w:rPr>
          <w:b/>
        </w:rPr>
        <w:t>3692</w:t>
      </w:r>
      <w:r>
        <w:t xml:space="preserve"> o pow. </w:t>
      </w:r>
      <w:r>
        <w:rPr>
          <w:b/>
        </w:rPr>
        <w:t>1500m2</w:t>
      </w:r>
      <w:r>
        <w:t xml:space="preserve">. Cena wywoławcza wynosi </w:t>
      </w:r>
      <w:r>
        <w:rPr>
          <w:b/>
        </w:rPr>
        <w:t xml:space="preserve">64 624,00 zł. </w:t>
      </w:r>
      <w:r>
        <w:t xml:space="preserve">Cena zawiera podatek VAT w stawce 23%. Wpłata wadium w pieniądzu w wysokości </w:t>
      </w:r>
      <w:r>
        <w:rPr>
          <w:b/>
        </w:rPr>
        <w:t>6 462,40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3692”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/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10.20 na nieruchomość stanowiącą działkę </w:t>
      </w:r>
      <w:r>
        <w:rPr>
          <w:b/>
        </w:rPr>
        <w:t>3694</w:t>
      </w:r>
      <w:r>
        <w:t xml:space="preserve"> o pow. </w:t>
      </w:r>
      <w:r>
        <w:rPr>
          <w:b/>
        </w:rPr>
        <w:t>1175m2</w:t>
      </w:r>
      <w:r>
        <w:t xml:space="preserve">. Cena wywoławcza wynosi </w:t>
      </w:r>
      <w:r>
        <w:rPr>
          <w:b/>
        </w:rPr>
        <w:t xml:space="preserve">50 709,00 zł. </w:t>
      </w:r>
      <w:r>
        <w:t xml:space="preserve">Cena zawiera podatek VAT w stawce 23%. Wpłata wadium w pieniądzu w wysokości </w:t>
      </w:r>
      <w:r>
        <w:rPr>
          <w:b/>
        </w:rPr>
        <w:t>5 070,90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3694”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10.40 na nieruchomość stanowiącą działkę </w:t>
      </w:r>
      <w:r>
        <w:rPr>
          <w:b/>
        </w:rPr>
        <w:t>3695</w:t>
      </w:r>
      <w:r>
        <w:t xml:space="preserve"> o pow. </w:t>
      </w:r>
      <w:r>
        <w:rPr>
          <w:b/>
        </w:rPr>
        <w:t>1175m2</w:t>
      </w:r>
      <w:r>
        <w:t xml:space="preserve">. Cena wywoławcza wynosi </w:t>
      </w:r>
      <w:r>
        <w:rPr>
          <w:b/>
        </w:rPr>
        <w:t xml:space="preserve">50 709,00 zł. </w:t>
      </w:r>
      <w:r>
        <w:t xml:space="preserve">Cena zawiera podatek VAT w stawce 23%. Wpłata wadium w pieniądzu w wysokości </w:t>
      </w:r>
      <w:r>
        <w:rPr>
          <w:b/>
        </w:rPr>
        <w:t>5 070,90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3695”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jc w:val="both"/>
      </w:pPr>
    </w:p>
    <w:p w:rsidR="00C00B88" w:rsidRDefault="00C00B88" w:rsidP="00C00B88">
      <w:pPr>
        <w:jc w:val="both"/>
      </w:pPr>
      <w:r>
        <w:t>-o</w:t>
      </w:r>
      <w:r>
        <w:rPr>
          <w:b/>
        </w:rPr>
        <w:t xml:space="preserve"> </w:t>
      </w:r>
      <w:r>
        <w:t xml:space="preserve">godz. 11.00 na nieruchomość stanowiącą działkę </w:t>
      </w:r>
      <w:r>
        <w:rPr>
          <w:b/>
        </w:rPr>
        <w:t>3696</w:t>
      </w:r>
      <w:r>
        <w:t xml:space="preserve"> o pow. </w:t>
      </w:r>
      <w:r>
        <w:rPr>
          <w:b/>
        </w:rPr>
        <w:t>1175m2</w:t>
      </w:r>
      <w:r>
        <w:t xml:space="preserve">. Cena wywoławcza wynosi </w:t>
      </w:r>
      <w:r>
        <w:rPr>
          <w:b/>
        </w:rPr>
        <w:t xml:space="preserve">50 709,00 zł. </w:t>
      </w:r>
      <w:r>
        <w:t xml:space="preserve">Cena zawiera podatek VAT w stawce 23%. Wpłata wadium w pieniądzu w wysokości </w:t>
      </w:r>
      <w:r>
        <w:rPr>
          <w:b/>
        </w:rPr>
        <w:t>5 070,90</w:t>
      </w:r>
      <w:r>
        <w:t xml:space="preserve"> </w:t>
      </w:r>
      <w:r>
        <w:rPr>
          <w:b/>
        </w:rPr>
        <w:t>zł</w:t>
      </w:r>
      <w:r>
        <w:t xml:space="preserve">. z dopiskiem </w:t>
      </w:r>
      <w:r>
        <w:rPr>
          <w:b/>
        </w:rPr>
        <w:t xml:space="preserve">„wadium – dz. 3696” </w:t>
      </w:r>
      <w:r>
        <w:t xml:space="preserve">powinna być dokonana odpowiednio wcześniej , tak aby w dniu  </w:t>
      </w:r>
      <w:r>
        <w:rPr>
          <w:b/>
        </w:rPr>
        <w:t xml:space="preserve">5.02.2021r. </w:t>
      </w:r>
      <w:r>
        <w:t>wadium znajdowało się na rachunku  bankowym Urzędu Gminy</w:t>
      </w:r>
      <w:r>
        <w:rPr>
          <w:b/>
        </w:rPr>
        <w:t xml:space="preserve">  </w:t>
      </w:r>
      <w:r>
        <w:t>nr 42 9183 1015 2004 4000 0130 0001</w:t>
      </w:r>
    </w:p>
    <w:p w:rsidR="00C00B88" w:rsidRDefault="00C00B88" w:rsidP="00C00B8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Nieruchomości posiadają urządzoną księgę wieczystą numer TB1T/00032810/5 w Sądzie Rejonowym w Tarnobrzegu.</w:t>
      </w:r>
    </w:p>
    <w:p w:rsidR="00C00B88" w:rsidRDefault="00C00B88" w:rsidP="00C00B88">
      <w:pPr>
        <w:widowControl w:val="0"/>
        <w:suppressAutoHyphens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Działki niezabudowane położone na nowym osiedlu ‘Polska Wieś III. Obejmują teren położony w miejscowości Padew Narodowa pomiędzy ulicami Jaśminową i Świerkową oraz terenami leśnymi usytuowanymi na  granicy miejscowości Padew Narodowa – Kębłów. </w:t>
      </w:r>
    </w:p>
    <w:p w:rsidR="00C00B88" w:rsidRDefault="00C00B88" w:rsidP="00C00B88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sz w:val="22"/>
          <w:szCs w:val="22"/>
        </w:rPr>
        <w:t xml:space="preserve">Dojazd do centrum gminy poprzez ul. Jaśminową i ul. Miłą która łączy się  ul.  Jana Pawła II,  która jest jednocześnie drogą wojewódzką nr 985 Mielec - Tarnobrzeg. </w:t>
      </w:r>
      <w:r>
        <w:rPr>
          <w:rFonts w:eastAsia="Lucida Sans Unicode"/>
          <w:sz w:val="22"/>
          <w:szCs w:val="22"/>
        </w:rPr>
        <w:t xml:space="preserve">Odległość od centrum i od Urzędu Gminy około 2,0 km. </w:t>
      </w:r>
    </w:p>
    <w:p w:rsidR="00C00B88" w:rsidRDefault="00C00B88" w:rsidP="00C00B88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Obecnie teren nieuzbrojony. Przez teren nieruchomości przebiega sieć energetyczna. W perspektywie teren ma posiadać pełne uzbrojenie w infrastrukturę techniczną. Dogodny dojazd zaprojektowany do każdej działki. Wzdłuż zaprojektowanych dróg zaprojektowana jest sieć wodociągową i sieć kanalizacji sanitarnej. Na budowę sieci wodociągowej i sieć kanalizacji sanitarnej gmina posiada dokumentację projektową oraz pozwolenie na budowę</w:t>
      </w:r>
      <w:r>
        <w:rPr>
          <w:rFonts w:eastAsia="Lucida Sans Unicode"/>
          <w:color w:val="FF0000"/>
          <w:sz w:val="22"/>
          <w:szCs w:val="22"/>
        </w:rPr>
        <w:t>.</w:t>
      </w:r>
      <w:r>
        <w:rPr>
          <w:rFonts w:eastAsia="Lucida Sans Unicode"/>
          <w:sz w:val="22"/>
          <w:szCs w:val="22"/>
        </w:rPr>
        <w:t xml:space="preserve"> Gmina jest w trakcie opracowywania kompleksowej dokumentacji dla infrastruktury drogowej wraz z oświetleniem ulicznym. Sieć gazowa przebiega wzdłuż  ul. Wrzosowej i ul. Jaśminowej. </w:t>
      </w:r>
      <w:r>
        <w:rPr>
          <w:sz w:val="22"/>
          <w:szCs w:val="22"/>
        </w:rPr>
        <w:t xml:space="preserve">Działki w kształcie prostokątów, krótszymi bokami przylegają do zaprojektowanych dróg gminnych. </w:t>
      </w:r>
    </w:p>
    <w:p w:rsidR="00C00B88" w:rsidRDefault="00C00B88" w:rsidP="00C00B88">
      <w:pPr>
        <w:widowControl w:val="0"/>
        <w:suppressAutoHyphens/>
        <w:ind w:firstLine="708"/>
        <w:jc w:val="both"/>
        <w:rPr>
          <w:rFonts w:eastAsia="Lucida Sans Unicode"/>
          <w:sz w:val="22"/>
          <w:szCs w:val="22"/>
        </w:rPr>
      </w:pPr>
    </w:p>
    <w:p w:rsidR="00C00B88" w:rsidRDefault="00C00B88" w:rsidP="00C00B88">
      <w:pPr>
        <w:shd w:val="clear" w:color="auto" w:fill="FFFFFF"/>
        <w:ind w:firstLine="615"/>
        <w:jc w:val="both"/>
        <w:rPr>
          <w:sz w:val="22"/>
          <w:szCs w:val="22"/>
        </w:rPr>
      </w:pPr>
      <w:r>
        <w:rPr>
          <w:b/>
          <w:sz w:val="22"/>
          <w:szCs w:val="22"/>
        </w:rPr>
        <w:t>Przeznaczenie zgodnie z MPZP</w:t>
      </w:r>
      <w:r>
        <w:rPr>
          <w:sz w:val="22"/>
          <w:szCs w:val="22"/>
        </w:rPr>
        <w:t xml:space="preserve">-  </w:t>
      </w:r>
      <w:r>
        <w:rPr>
          <w:sz w:val="22"/>
          <w:szCs w:val="22"/>
          <w:lang w:eastAsia="ar-SA"/>
        </w:rPr>
        <w:t>Zgodnie z</w:t>
      </w:r>
      <w:r>
        <w:rPr>
          <w:b/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ustaleniami Miejscowego Planu  Zagospodarowania  Przestrzennego terenu Budownictwa jednorodzinnego „Polska Wieś III” - działki położone w sołectwie Padew Narodowa, oznaczone w ewidencji gruntów </w:t>
      </w:r>
      <w:r>
        <w:rPr>
          <w:sz w:val="22"/>
          <w:szCs w:val="22"/>
        </w:rPr>
        <w:t>znajdują się w terenach oznaczonych symbolami:</w:t>
      </w:r>
    </w:p>
    <w:p w:rsidR="00C00B88" w:rsidRDefault="00C00B88" w:rsidP="00C00B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Dz. nr ew. 3626, 3627, 3628, 3629, 3630, 3631, 3632, 3633, 3634, 3635 – 12MN tj. tereny zabudowy mieszkaniowej jednorodzinnej</w:t>
      </w:r>
    </w:p>
    <w:p w:rsidR="00C00B88" w:rsidRDefault="00C00B88" w:rsidP="00C00B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Dz. nr ew. 3691, 3692, 3694, 3695, 3696 – 1MN/U tj. tereny zabudowy mieszkaniowej jednorodzinnej i usługowej.</w:t>
      </w:r>
    </w:p>
    <w:p w:rsidR="00C00B88" w:rsidRDefault="00C00B88" w:rsidP="00C00B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Uchwała Rady Gminy Padew Narodowa Nr VIII/53/19 z dnia 30 października 2019 r. w sprawie uchwalenia Miejscowego Planu  Zagospodarowania  Przestrzennego Terenu Budownictwa Jednorodzinnego „Polska Wieś III”. </w:t>
      </w:r>
    </w:p>
    <w:p w:rsidR="00C00B88" w:rsidRDefault="00C00B88" w:rsidP="00C00B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C00B88" w:rsidRDefault="00C00B88" w:rsidP="00C00B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Przetarg jest ważny bez względu na liczbę uczestników przetargu, jeżeli przynajmniej jeden uczestnik zaoferuje co najmniej jedno postąpienie powyżej ceny wywoławczej . O wysokości postąpienia decydują uczestnicy przetargu , z tym że postąpienie nie może wynosić mniej niż 1 % ceny wywoławczej, z zaokrągleniem w górę do pełnych dziesiątek złotych.</w:t>
      </w:r>
    </w:p>
    <w:p w:rsidR="00C00B88" w:rsidRDefault="00C00B88" w:rsidP="00C00B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C00B88" w:rsidRDefault="00C00B88" w:rsidP="00C00B8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Wadium wpłacone przez uczestnika, który wygra przetarg zostanie zaliczone na poczet ceny nieruchomości. Pozostałe wpłacone wadia zostaną zwrócone uczestnikom w terminie 3-ch dni od dnia odwołania , zamknięcia , unieważnienia lub zakończenia wynikiem negatywnym przetargu, w sposób odpowiadający formie wnoszenia.</w:t>
      </w:r>
    </w:p>
    <w:p w:rsidR="00C00B88" w:rsidRDefault="00C00B88" w:rsidP="00C00B88">
      <w:pPr>
        <w:jc w:val="both"/>
        <w:rPr>
          <w:sz w:val="22"/>
          <w:szCs w:val="22"/>
        </w:rPr>
      </w:pPr>
    </w:p>
    <w:p w:rsidR="00C00B88" w:rsidRDefault="00C00B88" w:rsidP="00C00B88">
      <w:pPr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stawi się  bez usprawiedliwienia  w Kancelarii Notarialnej w terminie  podanym w zawiadomieniu, Wójt Gminy  może  odstąpić  od zawarcia umowy, a wpłacone  wadium nie podlega  zwrotowi.</w:t>
      </w:r>
    </w:p>
    <w:p w:rsidR="00C00B88" w:rsidRDefault="00C00B88" w:rsidP="00C00B88">
      <w:pPr>
        <w:jc w:val="both"/>
        <w:rPr>
          <w:sz w:val="22"/>
          <w:szCs w:val="22"/>
        </w:rPr>
      </w:pPr>
      <w:r>
        <w:rPr>
          <w:sz w:val="22"/>
          <w:szCs w:val="22"/>
        </w:rPr>
        <w:t>Wszelkich informacji  o przetargu  można uzyskać  w pokoju nr 9 Urzędu Gminy lub telefonicznie pod numerem telefonu - 15-851-44-67.</w:t>
      </w:r>
    </w:p>
    <w:p w:rsidR="00C00B88" w:rsidRDefault="00C00B88" w:rsidP="00C00B88">
      <w:pPr>
        <w:jc w:val="both"/>
        <w:rPr>
          <w:sz w:val="22"/>
          <w:szCs w:val="22"/>
        </w:rPr>
      </w:pPr>
    </w:p>
    <w:p w:rsidR="00C00B88" w:rsidRDefault="00C00B88" w:rsidP="00C00B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Przetargi zostaną przeprowadzone na </w:t>
      </w:r>
      <w:r>
        <w:t xml:space="preserve"> </w:t>
      </w:r>
      <w:r>
        <w:rPr>
          <w:sz w:val="22"/>
          <w:szCs w:val="22"/>
        </w:rPr>
        <w:t>podstawie art.11, art. 25 ust.1, art.38 -41 ustawy z dnia 21 sierpnia 1997r – o gospodarce nieruchomościami (tekst jednolity Dz. U. 2020 , poz. 65 z późniejszymi zmianami) oraz Rozporządzenia Rady Ministrów z dnia 14 września 2004r. w sprawie sposobu i trybu przeprowadzenia przetargów oraz rokowań na zbycie nieruchomości ( tekst jednolity Dz. U. z 2014r. poz. 1490 )</w:t>
      </w:r>
    </w:p>
    <w:p w:rsidR="00C00B88" w:rsidRDefault="00C00B88" w:rsidP="00C00B88">
      <w:pPr>
        <w:jc w:val="both"/>
        <w:rPr>
          <w:sz w:val="22"/>
          <w:szCs w:val="22"/>
        </w:rPr>
      </w:pPr>
      <w:r>
        <w:rPr>
          <w:sz w:val="22"/>
          <w:szCs w:val="22"/>
        </w:rPr>
        <w:t>Zamieszczono na stronie internetowej urzędu gminy , w Biuletynie Informacji Publicznej , na tablicy ogłoszeń Urzędu Gminy oraz w sposób zwyczajowo przyjęty w sołectwach w dniu 4.01.2021r.</w:t>
      </w:r>
    </w:p>
    <w:p w:rsidR="00C00B88" w:rsidRDefault="00C00B88" w:rsidP="00C00B88">
      <w:pPr>
        <w:jc w:val="both"/>
        <w:rPr>
          <w:sz w:val="22"/>
          <w:szCs w:val="22"/>
        </w:rPr>
      </w:pPr>
    </w:p>
    <w:p w:rsidR="00C00B88" w:rsidRDefault="00C00B88" w:rsidP="00C00B88">
      <w:pPr>
        <w:jc w:val="both"/>
        <w:rPr>
          <w:w w:val="150"/>
          <w:sz w:val="22"/>
          <w:szCs w:val="22"/>
        </w:rPr>
      </w:pPr>
      <w:r>
        <w:rPr>
          <w:sz w:val="22"/>
          <w:szCs w:val="22"/>
        </w:rPr>
        <w:t>Zdjęto z tablicy ogłoszeń ……………………</w:t>
      </w:r>
    </w:p>
    <w:p w:rsidR="00C00B88" w:rsidRDefault="00C00B88" w:rsidP="00C00B88"/>
    <w:p w:rsidR="00381530" w:rsidRDefault="00381530">
      <w:bookmarkStart w:id="0" w:name="_GoBack"/>
      <w:bookmarkEnd w:id="0"/>
    </w:p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81E2E"/>
    <w:multiLevelType w:val="hybridMultilevel"/>
    <w:tmpl w:val="179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88"/>
    <w:rsid w:val="00381530"/>
    <w:rsid w:val="00C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8D6F-13B4-48F9-92C3-39841D8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B8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B8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2021-01-04T12:09:00Z</dcterms:created>
  <dcterms:modified xsi:type="dcterms:W3CDTF">2021-01-04T12:09:00Z</dcterms:modified>
</cp:coreProperties>
</file>