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48" w:rsidRDefault="00286E48" w:rsidP="00286E48">
      <w:r>
        <w:t xml:space="preserve">II - Petycja Odrębna  </w:t>
      </w:r>
    </w:p>
    <w:p w:rsidR="00286E48" w:rsidRDefault="00286E48" w:rsidP="00286E48">
      <w:r>
        <w:t xml:space="preserve">§2) W trybie Ustawy o petycjach (Dz.U.2018.870 tj. z dnia 2018.05.10)  -  biorąc pod uwagę, iż dbałość o poufność, integralność, dostępność i autentyczność przetwarzanych danych w urzędzie  -  należy z pewnością do wartości wymagających szczególnej ochrony w imię dobra wspólnego, mieszczących się w zakresie zadań i kompetencji adresata petycji - wnosimy o: </w:t>
      </w:r>
    </w:p>
    <w:p w:rsidR="00286E48" w:rsidRDefault="00286E48" w:rsidP="00286E48">
      <w:r>
        <w:t xml:space="preserve">§2.1) Wykonanie rekonesansu w obszarze związanym z potrzebą stopniowego udzielania wsparcia gospodarstwom domowym na terenie miejscowo właściwym dla gminy w zakresie stopniowej instalacji ekologicznych, nowoczesnych przydomowych oczyszczalni ścieków - zgodnie z trendami panującymi w tej mierze na terenie samorządów UE.  </w:t>
      </w:r>
    </w:p>
    <w:p w:rsidR="00286E48" w:rsidRDefault="00286E48" w:rsidP="00286E48">
      <w:r>
        <w:t xml:space="preserve">§2.2)   Wnosimy o zapoznanie się Decydentów z  </w:t>
      </w:r>
      <w:proofErr w:type="spellStart"/>
      <w:r>
        <w:t>protokowani</w:t>
      </w:r>
      <w:proofErr w:type="spellEnd"/>
      <w:r>
        <w:t xml:space="preserve"> pokontrolnymi NIK z tego obszaru dostępnymi na stronach nik.gov.pl Wnioskodawca nie chce już cytować protokołów NIK,  z którymi się zapoznał - są one tak krytyczne dla Gmin, że ponownie ich przywoływanie - mogłoby być traktowane jako faux pass …. W naszym mniemaniu Decydenci sami - na bazie niniejszej petycji powinni wyszukać odnośne protokoły i wykonać rekonesans w tym zakresie i wydaje się to szczególnie istotne z punktu widzenia uzasadnionego interesu pro </w:t>
      </w:r>
      <w:proofErr w:type="spellStart"/>
      <w:r>
        <w:t>publico</w:t>
      </w:r>
      <w:proofErr w:type="spellEnd"/>
      <w:r>
        <w:t xml:space="preserve"> bono.  </w:t>
      </w:r>
    </w:p>
    <w:p w:rsidR="00286E48" w:rsidRDefault="00286E48" w:rsidP="00286E48">
      <w:r>
        <w:t xml:space="preserve">PS: Dla uproszczenia i dążąc do mniejszego absorbowania czasu  Urzędników naszymi petycjami/wnioskami prosimy/sugerujemy aby odpowiadać na niniejsze pismo w jednej przesyłce (pocztą e-mail)  oczywiście świadomi jesteśmy różnic w trybach a co za tym idzie zróżnicowanych terminów ustawowych, </w:t>
      </w:r>
      <w:proofErr w:type="spellStart"/>
      <w:r>
        <w:t>etc</w:t>
      </w:r>
      <w:proofErr w:type="spellEnd"/>
      <w:r>
        <w:t xml:space="preserve"> ale są już urzędy, które w jednym piśmie - nie czekając na upływ terminu 3 miesięcznego odpowiadają en-</w:t>
      </w:r>
      <w:proofErr w:type="spellStart"/>
      <w:r>
        <w:t>bloc</w:t>
      </w:r>
      <w:proofErr w:type="spellEnd"/>
      <w:r>
        <w:t xml:space="preserve"> na nasze pisma w jednej przesyłce. W naszym mniemaniu - nic nie stoi na przeszkodzie aby stosować taki modus </w:t>
      </w:r>
      <w:proofErr w:type="spellStart"/>
      <w:r>
        <w:t>operandi</w:t>
      </w:r>
      <w:proofErr w:type="spellEnd"/>
      <w:r>
        <w:t xml:space="preserve"> i tak upraszczać tryb udzielenia odpowiedzi. Tym bardziej, że odpowiedź na część dot. petycji  - może być dosłownie dwuzdaniowa -  nie oczekujemy kilkustronicowych analiz, chcemy tylko skłonić Decydentów do refleksji nad analizowanym przez nas </w:t>
      </w:r>
      <w:proofErr w:type="spellStart"/>
      <w:r>
        <w:t>obszarzem</w:t>
      </w:r>
      <w:proofErr w:type="spellEnd"/>
      <w:r>
        <w:t xml:space="preserve"> oraz do czytania protokół NIK -  co być może powoli zaoszczędzić pieniądze Podatników.  Nawet jeśli ocena NIK- w cytowanych przez nas protokołach -  jest zbyt surowa - szczególnie do gmin wiejskich - to w naszym mniemaniu warto zapoznawać się z tymi protokołami - tym bardziej że są ogólnodostępne - i w przyjaznej formie publikowane na stronach nik.gov.pl      </w:t>
      </w:r>
    </w:p>
    <w:p w:rsidR="00286E48" w:rsidRDefault="00286E48" w:rsidP="00286E48">
      <w:r>
        <w:t xml:space="preserve">Oczywiście ABY NASZA PETYCJA NIE BYŁA W ŻADNYM RAZIE ŁĄCZONA Z PÓŹNIEJSZYM trybem zamówienia  nie musimy dodawać, że jesteśmy przekonani, iż postępowanie będzie prowadzone z uwzględnieniem zasad uczciwej konkurencji  w pełni jawnie i transparentnie. O wyborze ewentualnego oferenta będą decydować jedynie ściśle ustalone przez decydentów kryteria związane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 z aktualnym stanem prawnym, bezpieczeństwem oraz racjonalnym i oszczędnym wydatkowaniem środków publicznych w ramach zasad uczciwej i ostrej konkurencji.  </w:t>
      </w:r>
    </w:p>
    <w:p w:rsidR="00286E48" w:rsidRDefault="00286E48" w:rsidP="00286E48">
      <w:r>
        <w:t xml:space="preserve">§2.3) Aby zachować pełną jawność i transparentność działań - wnosimy o opublikowanie treści petycji na stronie internetowej podmiotu rozpatrującego petycję lub urzędu go obsługującego (Adresata)  - na podstawie art. 8 ust. 1 ww. Ustawy o petycjach   - co jest jednoznaczne z wyrażeniem zgody na publikację wszystkich danych. Chcemy działać w pełni jawnie i transparentnie. </w:t>
      </w:r>
    </w:p>
    <w:p w:rsidR="00286E48" w:rsidRDefault="00286E48" w:rsidP="00286E48">
      <w:r>
        <w:t xml:space="preserve">Petycja odrębna - dla ułatwienia i zmniejszenia biurokracji - została dołączona do niniejszego wniosku   - vide -  J. Borkowski (w:) B. Adamiak, J. Borkowski, Kodeks postępowania…, s. 668; por. także art. 12 ust. 1 komentowanej ustawy - dostępne w sieci Internet.  - co jak wynika z cytowanego piśmiennictwa nie jest łączeniem trybów. </w:t>
      </w:r>
    </w:p>
    <w:p w:rsidR="00286E48" w:rsidRDefault="00286E48" w:rsidP="00286E48">
      <w:r>
        <w:lastRenderedPageBreak/>
        <w:t>§3) Wnosimy o zwrotne potwierdzenie otrzymania niniejszego wniosku w trybie §7  Rozporządzenia Prezesa Rady Ministrów z dnia 8 stycznia 2002 r. w sprawie organizacji przyjmowania i rozpatrywania s. i wniosków. (Dz. U. z dnia 22 styczna 2002 r. Nr 5, poz. 46) -  na adres  przydomowe-oczyszczalnie@samorzad.pl §4) Wnosimy o to, aby odpowiedź w  przedmiocie powyższych pytań i petycji złożonych na mocy art. 63 Konstytucji RP w związku z art.  241 KPA, została udzielona - zwrotnie na adres przydomowe-oczyszczalnie@samorzad.pl §5) Wniosek został sygnowany bezpiecznym, kwalifikowanym podpisem elektronicznym - stosownie do wytycznych Ustawy z dnia 5 września 2016 r. o usługach zaufania oraz identyfikacji elektronicznej (Dz.U.2016.1579 dnia 2016.09.29)</w:t>
      </w:r>
    </w:p>
    <w:p w:rsidR="00286E48" w:rsidRDefault="00286E48" w:rsidP="00286E48">
      <w:r>
        <w:t xml:space="preserve">Wnioskodawca: </w:t>
      </w:r>
    </w:p>
    <w:p w:rsidR="00286E48" w:rsidRDefault="00286E48" w:rsidP="00286E48">
      <w:r>
        <w:t xml:space="preserve">Osoba Prawna Szulc-Euphenics.com p. Spółka Akcyjna </w:t>
      </w:r>
    </w:p>
    <w:p w:rsidR="00286E48" w:rsidRDefault="00286E48" w:rsidP="00286E48">
      <w:r>
        <w:t xml:space="preserve">Prezes Zarządu - Adam Szulc </w:t>
      </w:r>
    </w:p>
    <w:p w:rsidR="00286E48" w:rsidRDefault="00286E48" w:rsidP="00286E48">
      <w:r>
        <w:t>ul. Poligonowa 1 04-051 Warszawa tel. 608-318-418 nr KRS: 0001 007</w:t>
      </w:r>
      <w:r>
        <w:t> </w:t>
      </w:r>
      <w:r>
        <w:t>117</w:t>
      </w:r>
    </w:p>
    <w:p w:rsidR="00286E48" w:rsidRDefault="00286E48" w:rsidP="00286E48">
      <w:r>
        <w:t xml:space="preserve"> www.gmina.pl  </w:t>
      </w:r>
      <w:bookmarkStart w:id="0" w:name="_GoBack"/>
      <w:bookmarkEnd w:id="0"/>
    </w:p>
    <w:sectPr w:rsidR="0028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48"/>
    <w:rsid w:val="00286E48"/>
    <w:rsid w:val="008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0F27-024B-4661-97B1-D05E588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2024-06-17T08:38:00Z</dcterms:created>
  <dcterms:modified xsi:type="dcterms:W3CDTF">2024-06-17T08:39:00Z</dcterms:modified>
</cp:coreProperties>
</file>