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CC" w:rsidRPr="00380F78" w:rsidRDefault="004811CC" w:rsidP="004811CC">
      <w:pPr>
        <w:pStyle w:val="Nagwek1"/>
        <w:jc w:val="center"/>
        <w:rPr>
          <w:b/>
          <w:sz w:val="24"/>
        </w:rPr>
      </w:pPr>
      <w:r w:rsidRPr="00380F78">
        <w:rPr>
          <w:sz w:val="24"/>
        </w:rPr>
        <w:t xml:space="preserve">Wójt Gminy Padew Narodowa </w:t>
      </w:r>
      <w:r w:rsidRPr="00380F78">
        <w:rPr>
          <w:b/>
          <w:sz w:val="24"/>
        </w:rPr>
        <w:t xml:space="preserve">ogłasza </w:t>
      </w:r>
    </w:p>
    <w:p w:rsidR="004811CC" w:rsidRPr="00380F78" w:rsidRDefault="004811CC" w:rsidP="004811CC">
      <w:pPr>
        <w:pStyle w:val="Nagwek1"/>
        <w:rPr>
          <w:sz w:val="24"/>
        </w:rPr>
      </w:pPr>
      <w:r>
        <w:rPr>
          <w:b/>
          <w:sz w:val="24"/>
        </w:rPr>
        <w:t>II przetarg</w:t>
      </w:r>
      <w:r w:rsidRPr="00380F78">
        <w:rPr>
          <w:b/>
          <w:sz w:val="24"/>
        </w:rPr>
        <w:t xml:space="preserve"> ustn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nieograniczon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na sprzedaż  gruntu stanowiącego własność mienia komunalnego Gminy Padew Narodowa – położonego w sołectwie Padew Narodowa – tereny mieszkaniowe „Polska Wieś III”</w:t>
      </w:r>
    </w:p>
    <w:p w:rsidR="004811CC" w:rsidRPr="00380F78" w:rsidRDefault="004811CC" w:rsidP="004811CC"/>
    <w:p w:rsidR="004811CC" w:rsidRPr="00380F78" w:rsidRDefault="004811CC" w:rsidP="004811CC">
      <w:pPr>
        <w:pStyle w:val="Nagwek1"/>
        <w:rPr>
          <w:sz w:val="24"/>
        </w:rPr>
      </w:pPr>
      <w:r w:rsidRPr="00380F78">
        <w:rPr>
          <w:sz w:val="24"/>
        </w:rPr>
        <w:t>Przetarg odbęd</w:t>
      </w:r>
      <w:r>
        <w:rPr>
          <w:sz w:val="24"/>
        </w:rPr>
        <w:t>zie</w:t>
      </w:r>
      <w:r w:rsidRPr="00380F78">
        <w:rPr>
          <w:sz w:val="24"/>
        </w:rPr>
        <w:t xml:space="preserve"> się w Urzędzie Gminy w Padwi Narodowej , ul. Grunwaldzka 2 , sala nr 1     ( sala konferencyjna )</w:t>
      </w:r>
    </w:p>
    <w:p w:rsidR="004811CC" w:rsidRPr="00380F78" w:rsidRDefault="004811CC" w:rsidP="004811CC"/>
    <w:p w:rsidR="004811CC" w:rsidRPr="00380F78" w:rsidRDefault="004811CC" w:rsidP="004811CC">
      <w:pPr>
        <w:jc w:val="both"/>
      </w:pPr>
    </w:p>
    <w:p w:rsidR="004811CC" w:rsidRDefault="004811CC" w:rsidP="004811CC">
      <w:pPr>
        <w:jc w:val="both"/>
        <w:rPr>
          <w:b/>
          <w:u w:val="single"/>
        </w:rPr>
      </w:pPr>
      <w:r w:rsidRPr="00380F78">
        <w:rPr>
          <w:b/>
        </w:rPr>
        <w:t xml:space="preserve">PRZETARG </w:t>
      </w:r>
      <w:r w:rsidRPr="00380F78">
        <w:rPr>
          <w:b/>
          <w:u w:val="single"/>
        </w:rPr>
        <w:t xml:space="preserve">w dniu </w:t>
      </w:r>
      <w:r>
        <w:rPr>
          <w:b/>
          <w:u w:val="single"/>
        </w:rPr>
        <w:t>15.10.2024</w:t>
      </w:r>
    </w:p>
    <w:p w:rsidR="004811CC" w:rsidRPr="00380F78" w:rsidRDefault="004811CC" w:rsidP="004811CC">
      <w:pPr>
        <w:jc w:val="both"/>
        <w:rPr>
          <w:b/>
        </w:rPr>
      </w:pPr>
    </w:p>
    <w:p w:rsidR="004811CC" w:rsidRDefault="004811CC" w:rsidP="004811CC">
      <w:pPr>
        <w:jc w:val="both"/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723</w:t>
      </w:r>
      <w:r w:rsidRPr="00380F78">
        <w:t xml:space="preserve"> o pow. </w:t>
      </w:r>
      <w:r w:rsidRPr="003B38B9">
        <w:rPr>
          <w:b/>
        </w:rPr>
        <w:t>1130</w:t>
      </w:r>
      <w:r w:rsidRPr="00380F78">
        <w:rPr>
          <w:b/>
        </w:rPr>
        <w:t>m2</w:t>
      </w:r>
      <w:r w:rsidRPr="00380F78">
        <w:t xml:space="preserve">. Cena wywoławcza wynosi </w:t>
      </w:r>
      <w:r w:rsidRPr="00EA1A27">
        <w:rPr>
          <w:b/>
        </w:rPr>
        <w:t>64 152,00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EA1A27">
        <w:rPr>
          <w:b/>
        </w:rPr>
        <w:t>6 415,20</w:t>
      </w:r>
      <w:r w:rsidRPr="005834E7">
        <w:rPr>
          <w:b/>
        </w:rPr>
        <w:t xml:space="preserve"> zł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723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</w:t>
      </w:r>
      <w:r w:rsidRPr="00EA1A27">
        <w:rPr>
          <w:b/>
        </w:rPr>
        <w:t>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  <w:r>
        <w:t>.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9.20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733</w:t>
      </w:r>
      <w:r w:rsidRPr="00380F78">
        <w:t xml:space="preserve"> o pow. </w:t>
      </w:r>
      <w:r w:rsidRPr="00EA1A27">
        <w:rPr>
          <w:b/>
        </w:rPr>
        <w:t>3005</w:t>
      </w:r>
      <w:r w:rsidRPr="00380F78">
        <w:rPr>
          <w:b/>
        </w:rPr>
        <w:t>m2</w:t>
      </w:r>
      <w:r w:rsidRPr="00380F78">
        <w:t xml:space="preserve">. Cena wywoławcza wynosi </w:t>
      </w:r>
      <w:r w:rsidRPr="00EA1A27">
        <w:rPr>
          <w:b/>
        </w:rPr>
        <w:t>170 102,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EA1A27">
        <w:rPr>
          <w:b/>
        </w:rPr>
        <w:t>17 010,20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733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</w:t>
      </w:r>
      <w:r w:rsidRPr="00EA1A27"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9.40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735</w:t>
      </w:r>
      <w:r w:rsidRPr="00380F78">
        <w:t xml:space="preserve"> o pow. </w:t>
      </w:r>
      <w:r w:rsidRPr="00EA1A27">
        <w:rPr>
          <w:b/>
        </w:rPr>
        <w:t>2875</w:t>
      </w:r>
      <w:r w:rsidRPr="00380F78">
        <w:rPr>
          <w:b/>
        </w:rPr>
        <w:t>m2</w:t>
      </w:r>
      <w:r w:rsidRPr="00380F78">
        <w:t xml:space="preserve">. Cena wywoławcza wynosi </w:t>
      </w:r>
      <w:r w:rsidRPr="00EA1A27">
        <w:rPr>
          <w:b/>
        </w:rPr>
        <w:t>162 756</w:t>
      </w:r>
      <w:r w:rsidRPr="003B38B9">
        <w:rPr>
          <w:b/>
        </w:rPr>
        <w:t>,00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EA1A27">
        <w:rPr>
          <w:b/>
        </w:rPr>
        <w:t>16 275,60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735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</w:t>
      </w:r>
      <w:r w:rsidRPr="00EA1A27">
        <w:rPr>
          <w:b/>
        </w:rPr>
        <w:t>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743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0A7045">
        <w:rPr>
          <w:b/>
        </w:rPr>
        <w:t>71 497,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0A704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743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</w:t>
      </w:r>
      <w:r w:rsidRPr="000A7045"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10.20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744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0A7045">
        <w:rPr>
          <w:b/>
        </w:rPr>
        <w:t>71 497,00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0A704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744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</w:t>
      </w:r>
      <w:r w:rsidRPr="000A7045">
        <w:rPr>
          <w:b/>
        </w:rPr>
        <w:t>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10.40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747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9225C5">
        <w:rPr>
          <w:b/>
        </w:rPr>
        <w:t>71 497</w:t>
      </w:r>
      <w:r w:rsidRPr="003B38B9">
        <w:rPr>
          <w:b/>
        </w:rPr>
        <w:t>,00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9225C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747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</w:t>
      </w:r>
      <w:r w:rsidRPr="009225C5">
        <w:rPr>
          <w:b/>
        </w:rPr>
        <w:t>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</w:pPr>
      <w:r w:rsidRPr="00380F78">
        <w:lastRenderedPageBreak/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749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9225C5">
        <w:rPr>
          <w:b/>
        </w:rPr>
        <w:t>71 497,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9225C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749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</w:t>
      </w:r>
      <w:r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11.20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750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9225C5">
        <w:rPr>
          <w:b/>
        </w:rPr>
        <w:t>71 497,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9225C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750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</w:t>
      </w:r>
      <w:r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11.40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752</w:t>
      </w:r>
      <w:r w:rsidRPr="00380F78">
        <w:t xml:space="preserve"> o pow. </w:t>
      </w:r>
      <w:r w:rsidRPr="00845125">
        <w:rPr>
          <w:b/>
        </w:rPr>
        <w:t>4185</w:t>
      </w:r>
      <w:r w:rsidRPr="00380F78">
        <w:rPr>
          <w:b/>
        </w:rPr>
        <w:t>m2</w:t>
      </w:r>
      <w:r w:rsidRPr="00380F78">
        <w:t xml:space="preserve">. Cena wywoławcza wynosi </w:t>
      </w:r>
      <w:r w:rsidRPr="00845125">
        <w:rPr>
          <w:b/>
        </w:rPr>
        <w:t>205 872,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845125">
        <w:rPr>
          <w:b/>
        </w:rPr>
        <w:t>20 587,20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752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</w:t>
      </w:r>
      <w:r>
        <w:t>.</w:t>
      </w:r>
      <w:r w:rsidRPr="00845125"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12.00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753</w:t>
      </w:r>
      <w:r w:rsidRPr="00380F78">
        <w:t xml:space="preserve"> o pow. </w:t>
      </w:r>
      <w:r w:rsidRPr="003B38B9">
        <w:rPr>
          <w:b/>
        </w:rPr>
        <w:t>1</w:t>
      </w:r>
      <w:r>
        <w:rPr>
          <w:b/>
        </w:rPr>
        <w:t>260</w:t>
      </w:r>
      <w:r w:rsidRPr="00380F78">
        <w:rPr>
          <w:b/>
        </w:rPr>
        <w:t>m2</w:t>
      </w:r>
      <w:r w:rsidRPr="00380F78">
        <w:t xml:space="preserve">. Cena wywoławcza wynosi </w:t>
      </w:r>
      <w:r w:rsidRPr="00845125">
        <w:rPr>
          <w:b/>
        </w:rPr>
        <w:t>71 497</w:t>
      </w:r>
      <w:r w:rsidRPr="003B38B9">
        <w:rPr>
          <w:b/>
        </w:rPr>
        <w:t>,00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84512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753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12.20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754</w:t>
      </w:r>
      <w:r w:rsidRPr="00380F78">
        <w:t xml:space="preserve"> o pow. </w:t>
      </w:r>
      <w:r w:rsidRPr="00845125">
        <w:rPr>
          <w:b/>
        </w:rPr>
        <w:t>1260</w:t>
      </w:r>
      <w:r w:rsidRPr="00380F78">
        <w:rPr>
          <w:b/>
        </w:rPr>
        <w:t>m2</w:t>
      </w:r>
      <w:r w:rsidRPr="00380F78">
        <w:t xml:space="preserve">. Cena wywoławcza wynosi </w:t>
      </w:r>
      <w:r w:rsidRPr="00845125">
        <w:rPr>
          <w:b/>
        </w:rPr>
        <w:t>71 497,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84512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754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</w:pPr>
    </w:p>
    <w:p w:rsidR="004811CC" w:rsidRDefault="004811CC" w:rsidP="004811CC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12.40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756</w:t>
      </w:r>
      <w:r w:rsidRPr="00380F78">
        <w:t xml:space="preserve"> o pow. </w:t>
      </w:r>
      <w:r w:rsidRPr="00845125">
        <w:rPr>
          <w:b/>
        </w:rPr>
        <w:t>1260</w:t>
      </w:r>
      <w:r w:rsidRPr="00380F78">
        <w:rPr>
          <w:b/>
        </w:rPr>
        <w:t>m2</w:t>
      </w:r>
      <w:r w:rsidRPr="00380F78">
        <w:t xml:space="preserve">. Cena wywoławcza wynosi </w:t>
      </w:r>
      <w:r w:rsidRPr="00845125">
        <w:rPr>
          <w:b/>
        </w:rPr>
        <w:t>71 497,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845125">
        <w:rPr>
          <w:b/>
        </w:rPr>
        <w:t>7 149,70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756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382B09">
        <w:rPr>
          <w:b/>
        </w:rPr>
        <w:t>09.10.</w:t>
      </w:r>
      <w:r w:rsidRPr="00845125">
        <w:rPr>
          <w:b/>
        </w:rPr>
        <w:t>2024r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Pr="000632F5" w:rsidRDefault="004811CC" w:rsidP="004811CC">
      <w:pPr>
        <w:ind w:firstLine="708"/>
        <w:jc w:val="both"/>
      </w:pPr>
      <w:r>
        <w:t>N</w:t>
      </w:r>
      <w:r w:rsidRPr="000632F5">
        <w:t>ieruchomości posiadają urządzoną księgę wieczystą numer TB1T/00032810/5 w</w:t>
      </w:r>
      <w:r>
        <w:t xml:space="preserve"> Sądzie Rejonowym w Tarnobrzegu. Działki wolne od obciążeń.</w:t>
      </w:r>
    </w:p>
    <w:p w:rsidR="004811CC" w:rsidRDefault="004811CC" w:rsidP="004811CC">
      <w:pPr>
        <w:widowControl w:val="0"/>
        <w:suppressAutoHyphens/>
        <w:jc w:val="both"/>
      </w:pPr>
      <w:r w:rsidRPr="000632F5">
        <w:rPr>
          <w:rFonts w:eastAsia="Lucida Sans Unicode"/>
        </w:rPr>
        <w:t xml:space="preserve">Działki niezabudowane położone na nowym osiedlu Polska Wieś III. Obejmują teren położony w miejscowości Padew Narodowa pomiędzy ulicami Jaśminową i Świerkową oraz terenami leśnymi usytuowanymi na  granicy miejscowości Padew Narodowa – Kębłów. </w:t>
      </w:r>
    </w:p>
    <w:p w:rsidR="004811CC" w:rsidRDefault="004811CC" w:rsidP="004811CC">
      <w:pPr>
        <w:ind w:firstLine="360"/>
        <w:jc w:val="both"/>
        <w:rPr>
          <w:lang w:eastAsia="ar-SA"/>
        </w:rPr>
      </w:pPr>
    </w:p>
    <w:p w:rsidR="004811CC" w:rsidRDefault="004811CC" w:rsidP="004811CC">
      <w:pPr>
        <w:widowControl w:val="0"/>
        <w:suppressAutoHyphens/>
        <w:ind w:firstLine="708"/>
        <w:jc w:val="both"/>
        <w:rPr>
          <w:rFonts w:eastAsia="Lucida Sans Unicode"/>
        </w:rPr>
      </w:pPr>
      <w:r>
        <w:t xml:space="preserve">Dojazd do centrum gminy poprzez ul. Jaśminową i ul. Miłą, która łączy się  ul.  Jana Pawła II, która jest jednocześnie drogą wojewódzką nr 985 Mielec - Tarnobrzeg. </w:t>
      </w:r>
      <w:r>
        <w:rPr>
          <w:rFonts w:eastAsia="Lucida Sans Unicode"/>
        </w:rPr>
        <w:t>Odległość od centrum i od Urzędu Gminy około 2,0 km.</w:t>
      </w:r>
      <w:r w:rsidRPr="006D4EC2">
        <w:rPr>
          <w:rFonts w:eastAsia="Lucida Sans Unicode"/>
        </w:rPr>
        <w:t xml:space="preserve"> </w:t>
      </w:r>
    </w:p>
    <w:p w:rsidR="004811CC" w:rsidRDefault="004811CC" w:rsidP="004811CC">
      <w:pPr>
        <w:widowControl w:val="0"/>
        <w:suppressAutoHyphens/>
        <w:ind w:firstLine="708"/>
        <w:jc w:val="both"/>
        <w:rPr>
          <w:rFonts w:eastAsia="Lucida Sans Unicode"/>
        </w:rPr>
      </w:pPr>
    </w:p>
    <w:p w:rsidR="004811CC" w:rsidRDefault="004811CC" w:rsidP="004811CC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Obecnie na terenie Osiedla Polska Wieś III trwają prace związane z budową sieci wodociągowej i kanalizacyjnej.  Sieć wodociągowa biegnie po obu stronach drogi, w </w:t>
      </w:r>
      <w:r>
        <w:rPr>
          <w:rFonts w:eastAsia="Lucida Sans Unicode"/>
        </w:rPr>
        <w:lastRenderedPageBreak/>
        <w:t xml:space="preserve">niewielkiej odległości od działek, natomiast sieć kanalizacji sanitarnej zgodnie z projektem biegnie środkiem drogi, a do każdej działki doprowadzane są </w:t>
      </w:r>
      <w:proofErr w:type="spellStart"/>
      <w:r>
        <w:rPr>
          <w:rFonts w:eastAsia="Lucida Sans Unicode"/>
        </w:rPr>
        <w:t>przykanaliki</w:t>
      </w:r>
      <w:proofErr w:type="spellEnd"/>
      <w:r>
        <w:rPr>
          <w:rFonts w:eastAsia="Lucida Sans Unicode"/>
        </w:rPr>
        <w:t xml:space="preserve"> kanalizacyjne. Termin zakończenia robót przypada na dzień 25.09.2024r.</w:t>
      </w:r>
    </w:p>
    <w:p w:rsidR="004811CC" w:rsidRDefault="004811CC" w:rsidP="004811CC">
      <w:pPr>
        <w:widowControl w:val="0"/>
        <w:suppressAutoHyphens/>
        <w:ind w:firstLine="708"/>
        <w:jc w:val="both"/>
        <w:rPr>
          <w:rFonts w:eastAsia="Lucida Sans Unicode"/>
        </w:rPr>
      </w:pPr>
    </w:p>
    <w:p w:rsidR="004811CC" w:rsidRDefault="004811CC" w:rsidP="004811CC">
      <w:pPr>
        <w:widowControl w:val="0"/>
        <w:suppressAutoHyphens/>
        <w:ind w:firstLine="708"/>
        <w:jc w:val="both"/>
        <w:rPr>
          <w:sz w:val="22"/>
          <w:szCs w:val="22"/>
        </w:rPr>
      </w:pPr>
      <w:r w:rsidRPr="00CA517A">
        <w:rPr>
          <w:rFonts w:eastAsia="Lucida Sans Unicode"/>
        </w:rPr>
        <w:t>Dogodny dojazd zaprojektowany do każdej działki.</w:t>
      </w:r>
      <w:r>
        <w:rPr>
          <w:rFonts w:eastAsia="Lucida Sans Unicode"/>
        </w:rPr>
        <w:t xml:space="preserve"> Działki w kształcie </w:t>
      </w:r>
      <w:r>
        <w:t>prostokątów, krótszymi bokami przylegają do zaprojektowanych dróg gminnych.</w:t>
      </w:r>
      <w:r w:rsidRPr="00CA517A">
        <w:t xml:space="preserve"> </w:t>
      </w:r>
    </w:p>
    <w:p w:rsidR="004811CC" w:rsidRDefault="004811CC" w:rsidP="004811CC">
      <w:pPr>
        <w:jc w:val="both"/>
        <w:rPr>
          <w:sz w:val="22"/>
          <w:szCs w:val="22"/>
        </w:rPr>
      </w:pPr>
    </w:p>
    <w:p w:rsidR="004811CC" w:rsidRDefault="004811CC" w:rsidP="004811CC">
      <w:pPr>
        <w:shd w:val="clear" w:color="auto" w:fill="FFFFFF"/>
        <w:ind w:firstLine="615"/>
        <w:jc w:val="both"/>
        <w:rPr>
          <w:sz w:val="22"/>
          <w:szCs w:val="22"/>
        </w:rPr>
      </w:pPr>
      <w:r w:rsidRPr="0010621B">
        <w:rPr>
          <w:b/>
          <w:sz w:val="22"/>
          <w:szCs w:val="22"/>
        </w:rPr>
        <w:t>Przeznaczenie zgodnie z MPZP</w:t>
      </w:r>
      <w:r w:rsidRPr="0010621B">
        <w:rPr>
          <w:sz w:val="22"/>
          <w:szCs w:val="22"/>
        </w:rPr>
        <w:t>-</w:t>
      </w:r>
      <w:r w:rsidRPr="0010621B">
        <w:rPr>
          <w:sz w:val="22"/>
          <w:szCs w:val="22"/>
          <w:lang w:eastAsia="ar-SA"/>
        </w:rPr>
        <w:t>Zgodnie z</w:t>
      </w:r>
      <w:r w:rsidRPr="0010621B">
        <w:rPr>
          <w:b/>
          <w:sz w:val="22"/>
          <w:szCs w:val="22"/>
          <w:lang w:eastAsia="ar-SA"/>
        </w:rPr>
        <w:t xml:space="preserve"> </w:t>
      </w:r>
      <w:r w:rsidRPr="0010621B">
        <w:rPr>
          <w:sz w:val="22"/>
          <w:szCs w:val="22"/>
          <w:lang w:eastAsia="ar-SA"/>
        </w:rPr>
        <w:t>ustaleniami Miejscowego Planu  Zagospodarowania  Przestrzennego terenu Budownictwa jednorodzinnego „Polska Wieś II</w:t>
      </w:r>
      <w:r>
        <w:rPr>
          <w:sz w:val="22"/>
          <w:szCs w:val="22"/>
          <w:lang w:eastAsia="ar-SA"/>
        </w:rPr>
        <w:t xml:space="preserve">I” </w:t>
      </w:r>
      <w:r w:rsidRPr="0010621B">
        <w:rPr>
          <w:sz w:val="22"/>
          <w:szCs w:val="22"/>
          <w:lang w:eastAsia="ar-SA"/>
        </w:rPr>
        <w:t xml:space="preserve"> znajdują </w:t>
      </w:r>
      <w:r w:rsidRPr="0010621B">
        <w:rPr>
          <w:sz w:val="22"/>
          <w:szCs w:val="22"/>
        </w:rPr>
        <w:t>się w terenach zabudo</w:t>
      </w:r>
      <w:r>
        <w:rPr>
          <w:sz w:val="22"/>
          <w:szCs w:val="22"/>
        </w:rPr>
        <w:t xml:space="preserve">wy mieszkaniowej jednorodzinnej, oznaczone symbolem MN, na działce nr 3752 oznaczonej numerem MN 20 należy lokalizować budynki mieszkaniowe w zabudowie szeregowej, na pozostałych działkach należy lokalizować budynki mieszkalne wolnostojące. </w:t>
      </w:r>
    </w:p>
    <w:p w:rsidR="004811CC" w:rsidRPr="0010621B" w:rsidRDefault="004811CC" w:rsidP="004811CC">
      <w:pPr>
        <w:shd w:val="clear" w:color="auto" w:fill="FFFFFF"/>
        <w:ind w:firstLine="615"/>
        <w:jc w:val="both"/>
        <w:rPr>
          <w:sz w:val="22"/>
          <w:szCs w:val="22"/>
        </w:rPr>
      </w:pPr>
    </w:p>
    <w:p w:rsidR="004811CC" w:rsidRPr="0010621B" w:rsidRDefault="004811CC" w:rsidP="004811CC">
      <w:pPr>
        <w:widowControl w:val="0"/>
        <w:suppressAutoHyphens/>
        <w:autoSpaceDE w:val="0"/>
        <w:autoSpaceDN w:val="0"/>
        <w:adjustRightInd w:val="0"/>
        <w:ind w:firstLine="615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Przetarg jest ważny bez względu na liczbę uczestników przetargu, jeżeli przynajmniej jeden uczestnik zaoferuje co najmniej jedno postąpienie powyżej ceny wywoławczej. O wysokości postąpienia decydują uczestnicy przetargu, z tym że postąpienie nie może wynosić mniej niż 1 % ceny wywoławczej, z zaokrągleniem w górę do pełnych dziesiątek złotych.</w:t>
      </w:r>
    </w:p>
    <w:p w:rsidR="004811CC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</w:p>
    <w:p w:rsidR="004811CC" w:rsidRPr="0010621B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</w:p>
    <w:p w:rsidR="004811CC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</w:p>
    <w:p w:rsidR="004811CC" w:rsidRPr="0010621B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Wadium wpłacone przez uczestnika, który wygra przetarg zostanie zaliczone na poczet ceny nieruchomości. Pozostałe wpłacone wadia zostaną zwrócone uczestnikom w terminie 3-ch dni od dnia odwołania , zamknięcia , unieważnienia lub zakończenia wynikiem negatywnym przetargu, w sposób odpowiadający formie wnoszenia.</w:t>
      </w:r>
    </w:p>
    <w:p w:rsidR="004811CC" w:rsidRPr="0010621B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Cena nieruchomości ustalona w drodze przetargu podlega zapłacie w całości przed zawarciem umowy notarialnej.</w:t>
      </w:r>
    </w:p>
    <w:p w:rsidR="004811CC" w:rsidRPr="0010621B" w:rsidRDefault="004811CC" w:rsidP="004811C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 xml:space="preserve">Koszty sporządzenia umowy notarialnej ponosi </w:t>
      </w:r>
      <w:r>
        <w:rPr>
          <w:sz w:val="22"/>
          <w:szCs w:val="22"/>
          <w:lang w:eastAsia="ar-SA"/>
        </w:rPr>
        <w:t>N</w:t>
      </w:r>
      <w:r w:rsidRPr="0010621B">
        <w:rPr>
          <w:sz w:val="22"/>
          <w:szCs w:val="22"/>
          <w:lang w:eastAsia="ar-SA"/>
        </w:rPr>
        <w:t>abywca.</w:t>
      </w:r>
    </w:p>
    <w:p w:rsidR="004811CC" w:rsidRPr="0010621B" w:rsidRDefault="004811CC" w:rsidP="004811CC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Jeżeli osoba ustalona jako nabywca nieruchomości nie stawi się  bez usprawiedliwienia  w Kancelarii Notarialnej w terminie  podanym w zawiadomieniu, Wójt Gminy  może  odstąpić  od zawarcia umowy, a wpłacone  wadium nie podlega  zwrotowi.</w:t>
      </w:r>
    </w:p>
    <w:p w:rsidR="004811CC" w:rsidRPr="0010621B" w:rsidRDefault="004811CC" w:rsidP="004811CC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Wszelkich informacji  o przetargu  można uzyskać  w pokoju nr 9 Urzędu Gminy lub telefonicznie pod numerem telefonu - 15-851-44-67.</w:t>
      </w:r>
    </w:p>
    <w:p w:rsidR="004811CC" w:rsidRPr="0010621B" w:rsidRDefault="004811CC" w:rsidP="004811CC">
      <w:pPr>
        <w:jc w:val="both"/>
        <w:rPr>
          <w:sz w:val="22"/>
          <w:szCs w:val="22"/>
        </w:rPr>
      </w:pPr>
    </w:p>
    <w:p w:rsidR="004811CC" w:rsidRPr="0010621B" w:rsidRDefault="004811CC" w:rsidP="004811CC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Przetargi zostaną przeprowadzone na  podstawie art.11, art. 25 ust.1, art.38 -41 ustawy z dnia 21 sierpnia 1997r – o gospodarce nieruchomościami (tekst jednolity Dz. U. 202</w:t>
      </w:r>
      <w:r>
        <w:rPr>
          <w:sz w:val="22"/>
          <w:szCs w:val="22"/>
        </w:rPr>
        <w:t>3</w:t>
      </w:r>
      <w:r w:rsidRPr="0010621B">
        <w:rPr>
          <w:sz w:val="22"/>
          <w:szCs w:val="22"/>
        </w:rPr>
        <w:t xml:space="preserve"> , poz. </w:t>
      </w:r>
      <w:r>
        <w:rPr>
          <w:sz w:val="22"/>
          <w:szCs w:val="22"/>
        </w:rPr>
        <w:t>344</w:t>
      </w:r>
      <w:r w:rsidRPr="0010621B">
        <w:rPr>
          <w:sz w:val="22"/>
          <w:szCs w:val="22"/>
        </w:rPr>
        <w:t xml:space="preserve"> z późniejszymi zmianami) oraz Rozporządzenia Rady Ministrów z dnia 14 września 2004r. w sprawie sposobu i trybu przeprowadzenia przetargów oraz rokowań na zbycie nieruchomości    ( tekst jednolity Dz. U. z 2014r. poz. 1490 z późniejszymi zmianami )</w:t>
      </w:r>
    </w:p>
    <w:p w:rsidR="004811CC" w:rsidRPr="004774AF" w:rsidRDefault="004811CC" w:rsidP="004811CC">
      <w:pPr>
        <w:jc w:val="both"/>
        <w:rPr>
          <w:b/>
          <w:color w:val="FF0000"/>
          <w:sz w:val="22"/>
          <w:szCs w:val="22"/>
        </w:rPr>
      </w:pPr>
      <w:r w:rsidRPr="0010621B">
        <w:rPr>
          <w:sz w:val="22"/>
          <w:szCs w:val="22"/>
        </w:rPr>
        <w:t xml:space="preserve">Zamieszczono na stronie internetowej urzędu gminy, w Biuletynie Informacji Publicznej, na tablicy ogłoszeń Urzędu Gminy oraz w sposób zwyczajowo przyjęty w sołectwach w dniu </w:t>
      </w:r>
      <w:r>
        <w:rPr>
          <w:sz w:val="22"/>
          <w:szCs w:val="22"/>
        </w:rPr>
        <w:t>03.09.2024r.</w:t>
      </w:r>
    </w:p>
    <w:p w:rsidR="004811CC" w:rsidRPr="00A54B32" w:rsidRDefault="004811CC" w:rsidP="004811CC">
      <w:pPr>
        <w:jc w:val="both"/>
        <w:rPr>
          <w:b/>
          <w:sz w:val="22"/>
          <w:szCs w:val="22"/>
        </w:rPr>
      </w:pPr>
    </w:p>
    <w:p w:rsidR="004811CC" w:rsidRPr="0010621B" w:rsidRDefault="004811CC" w:rsidP="004811CC">
      <w:pPr>
        <w:jc w:val="both"/>
        <w:rPr>
          <w:w w:val="150"/>
          <w:sz w:val="22"/>
          <w:szCs w:val="22"/>
        </w:rPr>
      </w:pPr>
      <w:r w:rsidRPr="0010621B">
        <w:rPr>
          <w:sz w:val="22"/>
          <w:szCs w:val="22"/>
        </w:rPr>
        <w:t>Zdjęto z tablicy ogłoszeń ……………………</w:t>
      </w:r>
    </w:p>
    <w:p w:rsidR="004811CC" w:rsidRPr="0010621B" w:rsidRDefault="004811CC" w:rsidP="004811CC">
      <w:pPr>
        <w:rPr>
          <w:sz w:val="22"/>
          <w:szCs w:val="22"/>
        </w:rPr>
      </w:pPr>
    </w:p>
    <w:p w:rsidR="00381530" w:rsidRDefault="00381530">
      <w:bookmarkStart w:id="0" w:name="_GoBack"/>
      <w:bookmarkEnd w:id="0"/>
    </w:p>
    <w:sectPr w:rsidR="0038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C"/>
    <w:rsid w:val="00381530"/>
    <w:rsid w:val="004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4D378-B4F8-4E2E-A14D-7C448CB7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11CC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11C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2024-09-03T12:14:00Z</dcterms:created>
  <dcterms:modified xsi:type="dcterms:W3CDTF">2024-09-03T12:15:00Z</dcterms:modified>
</cp:coreProperties>
</file>