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BD9" w:rsidRDefault="009C5BD9" w:rsidP="009C5BD9">
      <w:pPr>
        <w:jc w:val="right"/>
      </w:pPr>
      <w:r>
        <w:t xml:space="preserve">Padew Narodowa, dnia </w:t>
      </w:r>
      <w:r w:rsidR="00F37C2B">
        <w:t>17.07.2026r.</w:t>
      </w:r>
    </w:p>
    <w:p w:rsidR="009C5BD9" w:rsidRDefault="009C5BD9" w:rsidP="009C5BD9">
      <w:pPr>
        <w:jc w:val="right"/>
      </w:pPr>
    </w:p>
    <w:p w:rsidR="00FF55AF" w:rsidRDefault="009C5BD9" w:rsidP="00FF55AF">
      <w:pPr>
        <w:pStyle w:val="Tekstpodstawowywcity"/>
        <w:ind w:left="0"/>
        <w:jc w:val="both"/>
        <w:rPr>
          <w:rFonts w:ascii="Times New Roman" w:hAnsi="Times New Roman" w:cs="Times New Roman"/>
        </w:rPr>
      </w:pPr>
      <w:r w:rsidRPr="00FF55AF">
        <w:rPr>
          <w:rFonts w:ascii="Times New Roman" w:hAnsi="Times New Roman" w:cs="Times New Roman"/>
        </w:rPr>
        <w:t xml:space="preserve">Wójt Gminy  Padew Narodowa </w:t>
      </w:r>
      <w:r w:rsidR="00FF55AF" w:rsidRPr="00FF55AF">
        <w:rPr>
          <w:rFonts w:ascii="Times New Roman" w:hAnsi="Times New Roman" w:cs="Times New Roman"/>
        </w:rPr>
        <w:t>działając na podstawie art. 37 ust.4 i art. 38 ust. 1 ustawy z dnia 21 sierpnia 1997r.o gospodarce nieruchomościami ( jedn. tekst Dz. U.2026 poz. 399) oraz § 8  Rozporządzenia Rady Ministrów z dnia 14 września 2004 roku w sprawie sposobu i trybu przeprowadzania przetargów oraz rokowań na zbycie nieruchomości ( jedn. tekst</w:t>
      </w:r>
      <w:r w:rsidR="00FF55AF">
        <w:rPr>
          <w:rFonts w:ascii="Times New Roman" w:hAnsi="Times New Roman" w:cs="Times New Roman"/>
        </w:rPr>
        <w:t xml:space="preserve">  Dz. U. 2021 poz. 2213) </w:t>
      </w:r>
    </w:p>
    <w:p w:rsidR="00FF55AF" w:rsidRDefault="00FF55AF" w:rsidP="00FF55AF"/>
    <w:p w:rsidR="009C5BD9" w:rsidRDefault="009C5BD9" w:rsidP="009C5BD9">
      <w:pPr>
        <w:jc w:val="both"/>
      </w:pPr>
      <w:r>
        <w:t xml:space="preserve">ogłasza I przetarg ustny  </w:t>
      </w:r>
      <w:r w:rsidR="00FF55AF">
        <w:t xml:space="preserve">nieograniczony </w:t>
      </w:r>
      <w:r>
        <w:t xml:space="preserve"> na dzierżawę gruntów mienia komunalnego  Gminy Padew Narodowa </w:t>
      </w:r>
      <w:r w:rsidR="00E55E80">
        <w:t>,</w:t>
      </w:r>
      <w:r>
        <w:t xml:space="preserve"> sołectwa </w:t>
      </w:r>
      <w:r w:rsidR="00FF55AF">
        <w:t>Babule</w:t>
      </w:r>
      <w:r>
        <w:t xml:space="preserve"> </w:t>
      </w:r>
      <w:r w:rsidR="00E55E80">
        <w:t>z przeznaczeniem na budowę farmy fotowoltaicznej</w:t>
      </w:r>
      <w:r w:rsidR="00725C56">
        <w:t>,</w:t>
      </w:r>
      <w:r w:rsidR="00E55E80">
        <w:t xml:space="preserve"> na okres 29 lat</w:t>
      </w:r>
      <w:r w:rsidR="00725C56">
        <w:t>.</w:t>
      </w:r>
    </w:p>
    <w:p w:rsidR="00725C56" w:rsidRDefault="00725C56" w:rsidP="009C5BD9">
      <w:pPr>
        <w:jc w:val="both"/>
      </w:pPr>
    </w:p>
    <w:p w:rsidR="00725C56" w:rsidRDefault="00725C56" w:rsidP="00725C56">
      <w:pPr>
        <w:pStyle w:val="Nagwek1"/>
        <w:rPr>
          <w:sz w:val="24"/>
        </w:rPr>
      </w:pPr>
      <w:r>
        <w:rPr>
          <w:sz w:val="24"/>
        </w:rPr>
        <w:t>Przetarg odbędzie się w Urzędzie Gminy w Padwi Narodowej , ul. Grunwaldzka 2 , sala nr 1   ( sala konferencyjna )</w:t>
      </w:r>
    </w:p>
    <w:p w:rsidR="00725C56" w:rsidRDefault="00725C56" w:rsidP="00725C56"/>
    <w:p w:rsidR="00725C56" w:rsidRPr="00984E4D" w:rsidRDefault="00984E4D" w:rsidP="00725C56">
      <w:pPr>
        <w:rPr>
          <w:b/>
          <w:u w:val="single"/>
        </w:rPr>
      </w:pPr>
      <w:r>
        <w:rPr>
          <w:b/>
          <w:u w:val="single"/>
        </w:rPr>
        <w:t>w dniu 17 sierpnia 2026r.</w:t>
      </w:r>
      <w:r w:rsidR="00B2363A">
        <w:rPr>
          <w:b/>
          <w:u w:val="single"/>
        </w:rPr>
        <w:t xml:space="preserve"> o godz. 11.00</w:t>
      </w:r>
    </w:p>
    <w:p w:rsidR="00725C56" w:rsidRPr="00725C56" w:rsidRDefault="00725C56" w:rsidP="00725C56">
      <w:pPr>
        <w:rPr>
          <w:b/>
          <w:color w:val="FF0000"/>
        </w:rPr>
      </w:pPr>
      <w:bookmarkStart w:id="0" w:name="_GoBack"/>
      <w:bookmarkEnd w:id="0"/>
    </w:p>
    <w:p w:rsidR="00725C56" w:rsidRDefault="00725C56" w:rsidP="009C5BD9">
      <w:pPr>
        <w:jc w:val="both"/>
      </w:pPr>
      <w:r>
        <w:t>Opis nieruchomości:</w:t>
      </w:r>
    </w:p>
    <w:p w:rsidR="00FF55AF" w:rsidRDefault="00FF55AF" w:rsidP="009C5BD9">
      <w:pPr>
        <w:jc w:val="both"/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870"/>
        <w:gridCol w:w="1559"/>
        <w:gridCol w:w="1985"/>
        <w:gridCol w:w="1701"/>
      </w:tblGrid>
      <w:tr w:rsidR="00FF55AF" w:rsidRPr="00A35134" w:rsidTr="00B236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AF" w:rsidRPr="00A35134" w:rsidRDefault="00FF55AF" w:rsidP="004242B9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AF" w:rsidRPr="00A35134" w:rsidRDefault="00FF55AF" w:rsidP="004242B9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AF" w:rsidRPr="00A35134" w:rsidRDefault="00FF55AF" w:rsidP="004242B9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AF" w:rsidRPr="00A35134" w:rsidRDefault="00FF55AF" w:rsidP="004242B9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AF" w:rsidRDefault="00FF55AF" w:rsidP="004242B9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  <w:p w:rsidR="00FF55AF" w:rsidRPr="00A35134" w:rsidRDefault="00FF55AF" w:rsidP="004242B9">
            <w:pPr>
              <w:jc w:val="center"/>
              <w:rPr>
                <w:b/>
              </w:rPr>
            </w:pPr>
            <w:r>
              <w:rPr>
                <w:b/>
              </w:rPr>
              <w:t>w ha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AF" w:rsidRPr="00A35134" w:rsidRDefault="00FF55AF" w:rsidP="004242B9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AF" w:rsidRPr="00A35134" w:rsidRDefault="00FF55AF" w:rsidP="004242B9">
            <w:pPr>
              <w:jc w:val="center"/>
              <w:rPr>
                <w:b/>
              </w:rPr>
            </w:pPr>
            <w:r>
              <w:rPr>
                <w:b/>
              </w:rPr>
              <w:t xml:space="preserve">Przeznaczenie nieruchomości i sposób jej zagospodarowania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5AF" w:rsidRPr="00A35134" w:rsidRDefault="00FF55AF" w:rsidP="004242B9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FF55AF" w:rsidRPr="006963DF" w:rsidTr="00B2363A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AF" w:rsidRDefault="00FF55AF" w:rsidP="004242B9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AF" w:rsidRDefault="00FF55AF" w:rsidP="004242B9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AF" w:rsidRDefault="00FF55AF" w:rsidP="004242B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FF55AF" w:rsidRDefault="00FF55AF" w:rsidP="004242B9">
            <w:pPr>
              <w:jc w:val="center"/>
              <w:rPr>
                <w:b/>
              </w:rPr>
            </w:pPr>
          </w:p>
          <w:p w:rsidR="00FF55AF" w:rsidRPr="009874EA" w:rsidRDefault="00FF55AF" w:rsidP="004242B9">
            <w:pPr>
              <w:rPr>
                <w:b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AF" w:rsidRDefault="00FF55AF" w:rsidP="004242B9">
            <w:pPr>
              <w:jc w:val="center"/>
            </w:pPr>
            <w:r>
              <w:t>TB1T/00039208/1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AF" w:rsidRPr="006963DF" w:rsidRDefault="00FF55AF" w:rsidP="004242B9">
            <w:pPr>
              <w:jc w:val="center"/>
              <w:rPr>
                <w:b/>
              </w:rPr>
            </w:pPr>
            <w:r>
              <w:rPr>
                <w:b/>
              </w:rPr>
              <w:t>38,0524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AF" w:rsidRDefault="00FF55AF" w:rsidP="004242B9">
            <w:pPr>
              <w:jc w:val="center"/>
            </w:pPr>
            <w:r>
              <w:t>Działka rolna. Posiada dostęp do drogi gminnej</w:t>
            </w:r>
          </w:p>
          <w:p w:rsidR="00FF55AF" w:rsidRDefault="00FF55AF" w:rsidP="004242B9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AF" w:rsidRDefault="00FF55AF" w:rsidP="004242B9">
            <w:pPr>
              <w:jc w:val="center"/>
            </w:pPr>
            <w:r>
              <w:t xml:space="preserve">Brak </w:t>
            </w:r>
            <w:r w:rsidR="00B2363A">
              <w:t xml:space="preserve">miejscowego planu zagospodarowania przestrzennego. </w:t>
            </w:r>
          </w:p>
          <w:p w:rsidR="00FF55AF" w:rsidRDefault="00FF55AF" w:rsidP="004242B9">
            <w:pPr>
              <w:jc w:val="center"/>
            </w:pPr>
          </w:p>
          <w:p w:rsidR="00FF55AF" w:rsidRDefault="00FF55AF" w:rsidP="004242B9">
            <w:pPr>
              <w:jc w:val="center"/>
            </w:pPr>
            <w:r>
              <w:t xml:space="preserve">Nieruchomość wydzierżawiana z przeznaczeniem na budowę farmy fotowoltaicznej </w:t>
            </w:r>
            <w:r w:rsidR="00B2363A">
              <w:t xml:space="preserve">– zgodnie z </w:t>
            </w:r>
            <w:r w:rsidR="00B2363A">
              <w:lastRenderedPageBreak/>
              <w:t>Uchwałą nr XX/158/26 Rady Gminy w Padwi Narodowej z dnia 30.04.2026r.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E80" w:rsidRDefault="00FF55AF" w:rsidP="00E55E8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570 786,00 złotych netto</w:t>
            </w:r>
          </w:p>
          <w:p w:rsidR="00B659B2" w:rsidRPr="006963DF" w:rsidRDefault="00B659B2" w:rsidP="00E55E80">
            <w:pPr>
              <w:jc w:val="center"/>
              <w:rPr>
                <w:b/>
              </w:rPr>
            </w:pPr>
          </w:p>
        </w:tc>
      </w:tr>
    </w:tbl>
    <w:p w:rsidR="00FF55AF" w:rsidRDefault="00FF55AF" w:rsidP="009C5BD9">
      <w:pPr>
        <w:jc w:val="both"/>
      </w:pPr>
    </w:p>
    <w:p w:rsidR="00D20291" w:rsidRDefault="00D20291" w:rsidP="00D20291">
      <w:pPr>
        <w:jc w:val="both"/>
      </w:pPr>
      <w:r>
        <w:t>Do wylicytowanej ceny rocznego czynszu dzierżawy zostanie doliczony podatek Vat w wysokości 23%.</w:t>
      </w:r>
    </w:p>
    <w:p w:rsidR="00D20291" w:rsidRDefault="00D20291" w:rsidP="00446548">
      <w:pPr>
        <w:jc w:val="both"/>
        <w:rPr>
          <w:b/>
        </w:rPr>
      </w:pPr>
    </w:p>
    <w:p w:rsidR="00D20291" w:rsidRDefault="00D20291" w:rsidP="00D20291">
      <w:r>
        <w:rPr>
          <w:b/>
        </w:rPr>
        <w:t xml:space="preserve">Warunkiem przystąpienia do przetargu  jest wpłacenie wadium w wysokości  </w:t>
      </w:r>
      <w:r w:rsidR="00984E4D">
        <w:rPr>
          <w:b/>
        </w:rPr>
        <w:t>2</w:t>
      </w:r>
      <w:r>
        <w:rPr>
          <w:b/>
        </w:rPr>
        <w:t xml:space="preserve">0 % </w:t>
      </w:r>
      <w:r w:rsidRPr="00E55E80">
        <w:rPr>
          <w:b/>
        </w:rPr>
        <w:t>ceny wywoław</w:t>
      </w:r>
      <w:r>
        <w:rPr>
          <w:b/>
        </w:rPr>
        <w:t>czej rocznego czynszu dzierżawy netto.</w:t>
      </w:r>
    </w:p>
    <w:p w:rsidR="00D20291" w:rsidRDefault="00D20291" w:rsidP="00D20291">
      <w:pPr>
        <w:jc w:val="both"/>
        <w:rPr>
          <w:b/>
        </w:rPr>
      </w:pPr>
    </w:p>
    <w:p w:rsidR="00D20291" w:rsidRPr="007E496B" w:rsidRDefault="00D20291" w:rsidP="00D20291">
      <w:pPr>
        <w:jc w:val="both"/>
      </w:pPr>
      <w:r>
        <w:t xml:space="preserve">Wadium w pieniądzu w wysokości </w:t>
      </w:r>
      <w:r w:rsidR="00984E4D" w:rsidRPr="00984E4D">
        <w:rPr>
          <w:b/>
        </w:rPr>
        <w:t>114 157,20</w:t>
      </w:r>
      <w:r w:rsidR="00984E4D">
        <w:t xml:space="preserve"> </w:t>
      </w:r>
      <w:r>
        <w:t xml:space="preserve">zł. płatne najpóźniej do dnia </w:t>
      </w:r>
      <w:r w:rsidR="00984E4D" w:rsidRPr="00984E4D">
        <w:t>10.08.2026r.</w:t>
      </w:r>
      <w:r w:rsidRPr="00984E4D">
        <w:rPr>
          <w:b/>
        </w:rPr>
        <w:t xml:space="preserve">. </w:t>
      </w:r>
      <w:r>
        <w:t xml:space="preserve">z dopiskiem </w:t>
      </w:r>
      <w:r w:rsidRPr="000B6FD9">
        <w:rPr>
          <w:b/>
        </w:rPr>
        <w:t xml:space="preserve">„wadium </w:t>
      </w:r>
      <w:r>
        <w:rPr>
          <w:b/>
        </w:rPr>
        <w:t>na przetarg działki nr 1 Babule”</w:t>
      </w:r>
      <w:r w:rsidRPr="000B6FD9">
        <w:rPr>
          <w:b/>
        </w:rPr>
        <w:t xml:space="preserve"> </w:t>
      </w:r>
      <w:r>
        <w:rPr>
          <w:b/>
        </w:rPr>
        <w:t xml:space="preserve"> </w:t>
      </w:r>
      <w:r>
        <w:t>na konto Urzędu Gminy w Padwi Narodowej nr 42 9183 1015 2004 4000 0130 0001.</w:t>
      </w:r>
    </w:p>
    <w:p w:rsidR="00D20291" w:rsidRDefault="00D20291" w:rsidP="00446548">
      <w:pPr>
        <w:jc w:val="both"/>
        <w:rPr>
          <w:b/>
        </w:rPr>
      </w:pPr>
    </w:p>
    <w:p w:rsidR="00446548" w:rsidRDefault="00446548" w:rsidP="00446548">
      <w:pPr>
        <w:jc w:val="both"/>
        <w:rPr>
          <w:b/>
        </w:rPr>
      </w:pPr>
      <w:r w:rsidRPr="00446548">
        <w:rPr>
          <w:b/>
        </w:rPr>
        <w:t>Oznaczenie nieruchomości według ewidencji gruntów ( sklasyfikowanie ):</w:t>
      </w:r>
    </w:p>
    <w:p w:rsidR="00446548" w:rsidRPr="00446548" w:rsidRDefault="00446548" w:rsidP="00446548">
      <w:pPr>
        <w:jc w:val="both"/>
        <w:rPr>
          <w:b/>
        </w:rPr>
      </w:pPr>
    </w:p>
    <w:p w:rsidR="00446548" w:rsidRDefault="00446548" w:rsidP="00446548">
      <w:pPr>
        <w:suppressAutoHyphens/>
        <w:spacing w:line="276" w:lineRule="auto"/>
        <w:jc w:val="both"/>
      </w:pPr>
      <w:r w:rsidRPr="00446548">
        <w:rPr>
          <w:rFonts w:ascii="Arial Narrow" w:hAnsi="Arial Narrow" w:cs="Arial Narrow"/>
          <w:b/>
        </w:rPr>
        <w:t>Działka nr 1</w:t>
      </w:r>
      <w:r>
        <w:rPr>
          <w:rFonts w:ascii="Arial Narrow" w:hAnsi="Arial Narrow" w:cs="Arial Narrow"/>
        </w:rPr>
        <w:t xml:space="preserve"> : Lzr-ŁIV-1,0732ha, Lzr-ŁVI-0,5058 ha, Lzr-PsIV-0,0943 ha, Lzr-RIVa-0,0798ha, Lzr-RIVb-1,6951 ha, </w:t>
      </w:r>
      <w:proofErr w:type="spellStart"/>
      <w:r>
        <w:rPr>
          <w:rFonts w:ascii="Arial Narrow" w:hAnsi="Arial Narrow" w:cs="Arial Narrow"/>
        </w:rPr>
        <w:t>Lzr</w:t>
      </w:r>
      <w:proofErr w:type="spellEnd"/>
      <w:r>
        <w:rPr>
          <w:rFonts w:ascii="Arial Narrow" w:hAnsi="Arial Narrow" w:cs="Arial Narrow"/>
        </w:rPr>
        <w:t xml:space="preserve"> -RV- 0,3654 ha, ŁIV- 9,6084 ha, ŁV-0,5010 ha, ŁVI- 1,5843 ha, PsIV-9,3819 ha, RIVa-2,6162 ha, </w:t>
      </w:r>
      <w:proofErr w:type="spellStart"/>
      <w:r>
        <w:rPr>
          <w:rFonts w:ascii="Arial Narrow" w:hAnsi="Arial Narrow" w:cs="Arial Narrow"/>
        </w:rPr>
        <w:t>RIVb</w:t>
      </w:r>
      <w:proofErr w:type="spellEnd"/>
      <w:r>
        <w:rPr>
          <w:rFonts w:ascii="Arial Narrow" w:hAnsi="Arial Narrow" w:cs="Arial Narrow"/>
        </w:rPr>
        <w:t xml:space="preserve">- 8,0623 ha, RV-2,1534 ha, W-ŁIV-0,0138 ha, W-ŁV- 0,0686 ha, W-ŁVI- 0,1568 ha, W- </w:t>
      </w:r>
      <w:proofErr w:type="spellStart"/>
      <w:r>
        <w:rPr>
          <w:rFonts w:ascii="Arial Narrow" w:hAnsi="Arial Narrow" w:cs="Arial Narrow"/>
        </w:rPr>
        <w:t>PsIV</w:t>
      </w:r>
      <w:proofErr w:type="spellEnd"/>
      <w:r>
        <w:rPr>
          <w:rFonts w:ascii="Arial Narrow" w:hAnsi="Arial Narrow" w:cs="Arial Narrow"/>
        </w:rPr>
        <w:t>- 0,0921 ha.</w:t>
      </w:r>
    </w:p>
    <w:p w:rsidR="00446548" w:rsidRDefault="00446548" w:rsidP="009C5BD9">
      <w:pPr>
        <w:jc w:val="both"/>
      </w:pPr>
    </w:p>
    <w:p w:rsidR="00446548" w:rsidRDefault="00446548" w:rsidP="009C5BD9">
      <w:pPr>
        <w:jc w:val="both"/>
      </w:pPr>
    </w:p>
    <w:p w:rsidR="00446548" w:rsidRPr="00B26C1D" w:rsidRDefault="00446548" w:rsidP="00446548">
      <w:pPr>
        <w:suppressAutoHyphens/>
        <w:spacing w:line="276" w:lineRule="auto"/>
        <w:jc w:val="both"/>
      </w:pPr>
      <w:r w:rsidRPr="00B26C1D">
        <w:t>Przedmiotowa Nieruchomość  jest obciążona innymi umowami dzierżawy, które obowiązują do dnia 31września 2026r.</w:t>
      </w:r>
    </w:p>
    <w:p w:rsidR="00446548" w:rsidRPr="00B26C1D" w:rsidRDefault="00446548" w:rsidP="00446548">
      <w:pPr>
        <w:suppressAutoHyphens/>
        <w:spacing w:line="276" w:lineRule="auto"/>
        <w:jc w:val="both"/>
      </w:pPr>
      <w:r w:rsidRPr="00B26C1D">
        <w:t xml:space="preserve">Umowa dzierżawy zostanie zawarta na </w:t>
      </w:r>
      <w:r w:rsidRPr="00B26C1D">
        <w:rPr>
          <w:color w:val="000000"/>
        </w:rPr>
        <w:t>czas oznaczony 29 lat</w:t>
      </w:r>
      <w:r w:rsidRPr="00B26C1D">
        <w:t xml:space="preserve">, począwszy od dnia 1 października 2026r. </w:t>
      </w:r>
      <w:r w:rsidR="00D20291">
        <w:t>Protokół z przetargu będzie podstawą do zawarcia umowy dzierżawy.</w:t>
      </w:r>
    </w:p>
    <w:p w:rsidR="00446548" w:rsidRPr="00B26C1D" w:rsidRDefault="00446548" w:rsidP="009C5BD9">
      <w:pPr>
        <w:jc w:val="both"/>
      </w:pPr>
    </w:p>
    <w:p w:rsidR="00B659B2" w:rsidRDefault="00B659B2" w:rsidP="00B659B2">
      <w:r w:rsidRPr="00FA640F">
        <w:rPr>
          <w:b/>
        </w:rPr>
        <w:t>Termin zagospodarowania</w:t>
      </w:r>
      <w:r>
        <w:t xml:space="preserve"> – po zawarciu umowy dzierżawy.</w:t>
      </w:r>
    </w:p>
    <w:p w:rsidR="00B659B2" w:rsidRDefault="00B659B2" w:rsidP="009C5BD9">
      <w:pPr>
        <w:jc w:val="both"/>
      </w:pPr>
    </w:p>
    <w:p w:rsidR="00B659B2" w:rsidRDefault="00B659B2" w:rsidP="000D673B">
      <w:pPr>
        <w:jc w:val="both"/>
        <w:rPr>
          <w:b/>
        </w:rPr>
      </w:pPr>
    </w:p>
    <w:p w:rsidR="00B659B2" w:rsidRPr="006135E8" w:rsidRDefault="00B659B2" w:rsidP="00B659B2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6135E8">
        <w:rPr>
          <w:sz w:val="22"/>
          <w:szCs w:val="22"/>
          <w:lang w:eastAsia="ar-SA"/>
        </w:rPr>
        <w:t>Przetarg jest ważny bez względu na liczbę uczestników przetargu, jeżeli przynajmniej jeden uczestnik zaoferuje co najmniej jedno postąpienie powyżej ceny wywoławczej</w:t>
      </w:r>
      <w:r w:rsidR="00984E4D">
        <w:rPr>
          <w:sz w:val="22"/>
          <w:szCs w:val="22"/>
          <w:lang w:eastAsia="ar-SA"/>
        </w:rPr>
        <w:t xml:space="preserve"> netto</w:t>
      </w:r>
      <w:r w:rsidRPr="006135E8">
        <w:rPr>
          <w:sz w:val="22"/>
          <w:szCs w:val="22"/>
          <w:lang w:eastAsia="ar-SA"/>
        </w:rPr>
        <w:t xml:space="preserve"> . O wysokości postąpienia decydują uczestnicy przetargu , z tym że postąpienie nie może wynosić mniej niż 1 % </w:t>
      </w:r>
      <w:r>
        <w:rPr>
          <w:sz w:val="22"/>
          <w:szCs w:val="22"/>
          <w:lang w:eastAsia="ar-SA"/>
        </w:rPr>
        <w:t>ceny wywoławczej</w:t>
      </w:r>
      <w:r w:rsidR="00B26C1D">
        <w:rPr>
          <w:sz w:val="22"/>
          <w:szCs w:val="22"/>
          <w:lang w:eastAsia="ar-SA"/>
        </w:rPr>
        <w:t xml:space="preserve"> netto</w:t>
      </w:r>
      <w:r>
        <w:rPr>
          <w:sz w:val="22"/>
          <w:szCs w:val="22"/>
          <w:lang w:eastAsia="ar-SA"/>
        </w:rPr>
        <w:t>,</w:t>
      </w:r>
      <w:r w:rsidRPr="006135E8">
        <w:rPr>
          <w:sz w:val="22"/>
          <w:szCs w:val="22"/>
          <w:lang w:eastAsia="ar-SA"/>
        </w:rPr>
        <w:t xml:space="preserve"> z zaokrągleniem w górę do pełnych dziesiątek złotych.</w:t>
      </w:r>
    </w:p>
    <w:p w:rsidR="00B659B2" w:rsidRPr="006135E8" w:rsidRDefault="00B659B2" w:rsidP="00B659B2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</w:p>
    <w:p w:rsidR="00B659B2" w:rsidRDefault="00B659B2" w:rsidP="00B659B2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 w:rsidRPr="006135E8">
        <w:rPr>
          <w:sz w:val="22"/>
          <w:szCs w:val="22"/>
          <w:lang w:eastAsia="ar-SA"/>
        </w:rPr>
        <w:lastRenderedPageBreak/>
        <w:t xml:space="preserve">Wadium wpłacone przez uczestnika, który wygra przetarg zostanie zaliczone na poczet </w:t>
      </w:r>
      <w:r w:rsidR="00B26C1D">
        <w:rPr>
          <w:sz w:val="22"/>
          <w:szCs w:val="22"/>
          <w:lang w:eastAsia="ar-SA"/>
        </w:rPr>
        <w:t>czynszu dzierżawnego</w:t>
      </w:r>
      <w:r w:rsidRPr="006135E8">
        <w:rPr>
          <w:sz w:val="22"/>
          <w:szCs w:val="22"/>
          <w:lang w:eastAsia="ar-SA"/>
        </w:rPr>
        <w:t>. Pozostałe wpłacone wadia zostaną zwrócone uczestnikom w terminie 3-ch dni od dnia odwołania , zamknięcia , unieważnienia lub zakończenia wynikiem negatywnym przetargu, w sposób odpowiadający formie wnoszenia.</w:t>
      </w:r>
    </w:p>
    <w:p w:rsidR="00B26C1D" w:rsidRDefault="00B26C1D" w:rsidP="00B659B2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</w:p>
    <w:p w:rsidR="00B26C1D" w:rsidRDefault="00B26C1D" w:rsidP="00B659B2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W przypadku uchylenia się osoby, która wygra przetarg od podpisania umowy dzierżawy</w:t>
      </w:r>
      <w:r w:rsidR="00F37C2B">
        <w:rPr>
          <w:sz w:val="22"/>
          <w:szCs w:val="22"/>
          <w:lang w:eastAsia="ar-SA"/>
        </w:rPr>
        <w:t xml:space="preserve"> w terminie wyznaczonym</w:t>
      </w:r>
      <w:r>
        <w:rPr>
          <w:sz w:val="22"/>
          <w:szCs w:val="22"/>
          <w:lang w:eastAsia="ar-SA"/>
        </w:rPr>
        <w:t>,</w:t>
      </w:r>
      <w:r w:rsidR="00F37C2B">
        <w:rPr>
          <w:sz w:val="22"/>
          <w:szCs w:val="22"/>
          <w:lang w:eastAsia="ar-SA"/>
        </w:rPr>
        <w:t xml:space="preserve"> niezależnie od przyczyny uchylenia, </w:t>
      </w:r>
      <w:r>
        <w:rPr>
          <w:sz w:val="22"/>
          <w:szCs w:val="22"/>
          <w:lang w:eastAsia="ar-SA"/>
        </w:rPr>
        <w:t xml:space="preserve"> wadium przepada na rzecz wydzierżawiającego. </w:t>
      </w:r>
    </w:p>
    <w:p w:rsidR="00B26C1D" w:rsidRDefault="00B26C1D" w:rsidP="00B659B2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</w:p>
    <w:p w:rsidR="00B26C1D" w:rsidRPr="00B1779E" w:rsidRDefault="00B26C1D" w:rsidP="00B26C1D">
      <w:pPr>
        <w:jc w:val="both"/>
        <w:rPr>
          <w:sz w:val="22"/>
          <w:szCs w:val="22"/>
        </w:rPr>
      </w:pPr>
      <w:r w:rsidRPr="00B1779E">
        <w:rPr>
          <w:sz w:val="22"/>
          <w:szCs w:val="22"/>
        </w:rPr>
        <w:t>Uczestnik przetargu winien przedłożyć komisji przetargowej dokument potwierdzający jego tożsamość. Pełnomocnik występujący w imieniu innej osoby przedkłada komisji pełnomocnictwo podpisane własnoręcznie przez upoważniającego.</w:t>
      </w:r>
    </w:p>
    <w:p w:rsidR="00B26C1D" w:rsidRPr="00B1779E" w:rsidRDefault="00B26C1D" w:rsidP="00B26C1D">
      <w:pPr>
        <w:jc w:val="both"/>
        <w:rPr>
          <w:sz w:val="22"/>
          <w:szCs w:val="22"/>
        </w:rPr>
      </w:pPr>
    </w:p>
    <w:p w:rsidR="00F37C2B" w:rsidRDefault="00B26C1D" w:rsidP="00B26C1D">
      <w:pPr>
        <w:jc w:val="both"/>
        <w:rPr>
          <w:sz w:val="22"/>
          <w:szCs w:val="22"/>
        </w:rPr>
      </w:pPr>
      <w:r w:rsidRPr="00B1779E">
        <w:rPr>
          <w:sz w:val="22"/>
          <w:szCs w:val="22"/>
        </w:rPr>
        <w:t xml:space="preserve"> W przypadku osób prawnych lub innych podmiotów należy przedłożyć dokumenty potwierdzające status prawny w szczególności: wypis z KRS ( nie starszy niż miesiąc licząc od dnia  otwarcia przetargu) lub wypis z Centralnej Ewidencji i Informacji o Działalności Gospodarczej ( w przypadku spółki cywilnej również </w:t>
      </w:r>
      <w:r w:rsidR="00F37C2B">
        <w:rPr>
          <w:sz w:val="22"/>
          <w:szCs w:val="22"/>
        </w:rPr>
        <w:t xml:space="preserve">aktualną </w:t>
      </w:r>
      <w:r w:rsidRPr="00B1779E">
        <w:rPr>
          <w:sz w:val="22"/>
          <w:szCs w:val="22"/>
        </w:rPr>
        <w:t xml:space="preserve">umowę spółki ) oraz właściwe pełnomocnictwa </w:t>
      </w:r>
      <w:r w:rsidR="00F37C2B">
        <w:rPr>
          <w:sz w:val="22"/>
          <w:szCs w:val="22"/>
        </w:rPr>
        <w:t>udzielone przez pozostałych wspólników spółki cywilnej, których podpis został poświadczony notarialnie.</w:t>
      </w:r>
    </w:p>
    <w:p w:rsidR="00B26C1D" w:rsidRPr="00B1779E" w:rsidRDefault="00B26C1D" w:rsidP="00B26C1D">
      <w:pPr>
        <w:jc w:val="both"/>
        <w:rPr>
          <w:sz w:val="22"/>
          <w:szCs w:val="22"/>
        </w:rPr>
      </w:pPr>
    </w:p>
    <w:p w:rsidR="00B26C1D" w:rsidRPr="00B1779E" w:rsidRDefault="00B26C1D" w:rsidP="00B26C1D">
      <w:pPr>
        <w:jc w:val="both"/>
        <w:rPr>
          <w:sz w:val="22"/>
          <w:szCs w:val="22"/>
        </w:rPr>
      </w:pPr>
      <w:r w:rsidRPr="00B1779E">
        <w:rPr>
          <w:sz w:val="22"/>
          <w:szCs w:val="22"/>
        </w:rPr>
        <w:t>W przypadku zagranicznych osób prawnych konieczne jest przedłożenie zagranicznych odpowiedników dokumentów, przetłumaczonych na język polski</w:t>
      </w:r>
      <w:r w:rsidR="00F37C2B">
        <w:rPr>
          <w:sz w:val="22"/>
          <w:szCs w:val="22"/>
        </w:rPr>
        <w:t xml:space="preserve"> przez tłumacza przysięgłego </w:t>
      </w:r>
      <w:r w:rsidRPr="00B1779E">
        <w:rPr>
          <w:sz w:val="22"/>
          <w:szCs w:val="22"/>
        </w:rPr>
        <w:t xml:space="preserve">z klauzulą </w:t>
      </w:r>
      <w:proofErr w:type="spellStart"/>
      <w:r w:rsidRPr="00B1779E">
        <w:rPr>
          <w:sz w:val="22"/>
          <w:szCs w:val="22"/>
        </w:rPr>
        <w:t>Apostille</w:t>
      </w:r>
      <w:proofErr w:type="spellEnd"/>
      <w:r w:rsidRPr="00B1779E">
        <w:rPr>
          <w:sz w:val="22"/>
          <w:szCs w:val="22"/>
        </w:rPr>
        <w:t>.</w:t>
      </w:r>
    </w:p>
    <w:p w:rsidR="00B26C1D" w:rsidRPr="00B1779E" w:rsidRDefault="00B26C1D" w:rsidP="00B26C1D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</w:p>
    <w:p w:rsidR="00B26C1D" w:rsidRDefault="00B26C1D" w:rsidP="00B659B2">
      <w:pPr>
        <w:widowControl w:val="0"/>
        <w:suppressAutoHyphens/>
        <w:autoSpaceDE w:val="0"/>
        <w:autoSpaceDN w:val="0"/>
        <w:adjustRightInd w:val="0"/>
        <w:jc w:val="both"/>
        <w:rPr>
          <w:sz w:val="22"/>
          <w:szCs w:val="22"/>
          <w:lang w:eastAsia="ar-SA"/>
        </w:rPr>
      </w:pPr>
    </w:p>
    <w:p w:rsidR="00B659B2" w:rsidRDefault="00B659B2" w:rsidP="00B659B2">
      <w:pPr>
        <w:jc w:val="both"/>
      </w:pPr>
      <w:r w:rsidRPr="00FA640F">
        <w:rPr>
          <w:b/>
        </w:rPr>
        <w:t>Termin płatności czynszu</w:t>
      </w:r>
      <w:r>
        <w:t>- czynsz dzierżawny płatny jest od dnia obowiązywania umowy. Czynsz dzierżawny za 2026r. będzie naliczany proporcjonalnie od miesiąc października do miesiąca grudnia 2026r. i płatny będzie w terminie do dnia 31.10.2026r. Zapłata czynszu dzierżawnego, należnego za dany rok kalendarzowy następować będzie rocznie, z góry, w terminie do dnia 31 marca każdego roku.</w:t>
      </w:r>
    </w:p>
    <w:p w:rsidR="00B659B2" w:rsidRDefault="00B659B2" w:rsidP="00B659B2">
      <w:pPr>
        <w:jc w:val="both"/>
      </w:pPr>
      <w:r w:rsidRPr="00FA640F">
        <w:rPr>
          <w:b/>
        </w:rPr>
        <w:t>Zasady aktualizacji opłat</w:t>
      </w:r>
      <w:r>
        <w:t>-  czynsz będzie rewaloryzowany w miesiącu lutym każdego roku kalendarzowego wskaźnikiem wzrostu cen towarów i usług konsumpcyjnych za rok poprzedni( inflacja) ogłaszany przez Prezesa GUS, ze skutkiem od dnia 1 stycznia danego roku.</w:t>
      </w:r>
    </w:p>
    <w:p w:rsidR="00725C56" w:rsidRDefault="00725C56" w:rsidP="00B659B2">
      <w:pPr>
        <w:jc w:val="both"/>
      </w:pPr>
    </w:p>
    <w:p w:rsidR="00725C56" w:rsidRDefault="00F37C2B" w:rsidP="00B659B2">
      <w:pPr>
        <w:jc w:val="both"/>
      </w:pPr>
      <w:r>
        <w:t>Projekt umowy dzierżawy stanowi załącznik nr 1 do ogłoszenia o przetargu.</w:t>
      </w:r>
    </w:p>
    <w:p w:rsidR="00B659B2" w:rsidRDefault="00B659B2" w:rsidP="00B659B2"/>
    <w:p w:rsidR="00B659B2" w:rsidRDefault="00B659B2" w:rsidP="000D673B">
      <w:pPr>
        <w:jc w:val="both"/>
        <w:rPr>
          <w:b/>
        </w:rPr>
      </w:pPr>
    </w:p>
    <w:p w:rsidR="00725C56" w:rsidRPr="00725C56" w:rsidRDefault="00725C56" w:rsidP="00725C56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Zamieszczono na stronie internetowej urzędu gminy, w Biuletynie Informacji Publicznej ,na tablicy ogłoszeń Urzędu Gminy  w dniu </w:t>
      </w:r>
      <w:r w:rsidR="00B2363A">
        <w:rPr>
          <w:sz w:val="22"/>
          <w:szCs w:val="22"/>
        </w:rPr>
        <w:t>17.07.2026r</w:t>
      </w:r>
      <w:r w:rsidR="004F2DB2">
        <w:rPr>
          <w:sz w:val="22"/>
          <w:szCs w:val="22"/>
        </w:rPr>
        <w:t>.</w:t>
      </w:r>
      <w:r w:rsidRPr="00725C56">
        <w:rPr>
          <w:color w:val="FF0000"/>
          <w:sz w:val="20"/>
          <w:szCs w:val="20"/>
        </w:rPr>
        <w:t xml:space="preserve"> </w:t>
      </w:r>
    </w:p>
    <w:p w:rsidR="00725C56" w:rsidRDefault="00725C56" w:rsidP="00725C56">
      <w:pPr>
        <w:jc w:val="both"/>
        <w:rPr>
          <w:sz w:val="22"/>
          <w:szCs w:val="22"/>
        </w:rPr>
      </w:pPr>
    </w:p>
    <w:p w:rsidR="00725C56" w:rsidRDefault="00725C56" w:rsidP="00725C56">
      <w:pPr>
        <w:jc w:val="both"/>
        <w:rPr>
          <w:w w:val="150"/>
          <w:sz w:val="22"/>
          <w:szCs w:val="22"/>
        </w:rPr>
      </w:pPr>
      <w:r>
        <w:rPr>
          <w:sz w:val="22"/>
          <w:szCs w:val="22"/>
        </w:rPr>
        <w:t>Zdjęto z tablicy ogłoszeń ……………………</w:t>
      </w: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B659B2" w:rsidRDefault="00B659B2" w:rsidP="000D673B">
      <w:pPr>
        <w:jc w:val="both"/>
        <w:rPr>
          <w:b/>
        </w:rPr>
      </w:pPr>
    </w:p>
    <w:p w:rsidR="009C5BD9" w:rsidRDefault="009C5BD9" w:rsidP="009C5BD9"/>
    <w:p w:rsidR="00694874" w:rsidRDefault="00694874"/>
    <w:p w:rsidR="007E395F" w:rsidRDefault="007E395F"/>
    <w:p w:rsidR="007E395F" w:rsidRDefault="007E395F"/>
    <w:p w:rsidR="007E395F" w:rsidRDefault="007E395F"/>
    <w:sectPr w:rsidR="007E395F" w:rsidSect="009C5BD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 w:cs="Arial Narrow" w:hint="default"/>
      </w:rPr>
    </w:lvl>
  </w:abstractNum>
  <w:abstractNum w:abstractNumId="1" w15:restartNumberingAfterBreak="0">
    <w:nsid w:val="00000019"/>
    <w:multiLevelType w:val="single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Arial Narrow" w:hAnsi="Arial Narrow" w:cs="Arial Narrow" w:hint="default"/>
      </w:rPr>
    </w:lvl>
  </w:abstractNum>
  <w:abstractNum w:abstractNumId="2" w15:restartNumberingAfterBreak="0">
    <w:nsid w:val="448C723E"/>
    <w:multiLevelType w:val="singleLevel"/>
    <w:tmpl w:val="00000019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Arial Narrow" w:hAnsi="Arial Narrow" w:cs="Arial Narrow" w:hint="default"/>
      </w:rPr>
    </w:lvl>
  </w:abstractNum>
  <w:abstractNum w:abstractNumId="3" w15:restartNumberingAfterBreak="0">
    <w:nsid w:val="6760223B"/>
    <w:multiLevelType w:val="hybridMultilevel"/>
    <w:tmpl w:val="65AA8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94431"/>
    <w:multiLevelType w:val="hybridMultilevel"/>
    <w:tmpl w:val="9CF29D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8768A0"/>
    <w:multiLevelType w:val="hybridMultilevel"/>
    <w:tmpl w:val="3FDAF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BD9"/>
    <w:rsid w:val="00054F20"/>
    <w:rsid w:val="00064D9B"/>
    <w:rsid w:val="000D673B"/>
    <w:rsid w:val="001762CA"/>
    <w:rsid w:val="00187563"/>
    <w:rsid w:val="00446548"/>
    <w:rsid w:val="004F18A6"/>
    <w:rsid w:val="004F2DB2"/>
    <w:rsid w:val="00535A78"/>
    <w:rsid w:val="00547B99"/>
    <w:rsid w:val="00654C33"/>
    <w:rsid w:val="00694874"/>
    <w:rsid w:val="00725C56"/>
    <w:rsid w:val="007E395F"/>
    <w:rsid w:val="008476E0"/>
    <w:rsid w:val="008A305F"/>
    <w:rsid w:val="008A3956"/>
    <w:rsid w:val="00984E4D"/>
    <w:rsid w:val="009C5BD9"/>
    <w:rsid w:val="00A33250"/>
    <w:rsid w:val="00B161CB"/>
    <w:rsid w:val="00B2363A"/>
    <w:rsid w:val="00B26C1D"/>
    <w:rsid w:val="00B31D8A"/>
    <w:rsid w:val="00B659B2"/>
    <w:rsid w:val="00B71544"/>
    <w:rsid w:val="00CA5D72"/>
    <w:rsid w:val="00CB78E1"/>
    <w:rsid w:val="00D20291"/>
    <w:rsid w:val="00D83E60"/>
    <w:rsid w:val="00DC3323"/>
    <w:rsid w:val="00E55E80"/>
    <w:rsid w:val="00EA6923"/>
    <w:rsid w:val="00EE4E3C"/>
    <w:rsid w:val="00F37C2B"/>
    <w:rsid w:val="00FD0909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EE817F-406F-4B0E-9B4D-AFA54E0DE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5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25C56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762C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62C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535A7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535A78"/>
    <w:rPr>
      <w:b/>
      <w:bCs/>
    </w:rPr>
  </w:style>
  <w:style w:type="paragraph" w:styleId="Tekstpodstawowywcity">
    <w:name w:val="Body Text Indent"/>
    <w:basedOn w:val="Normalny"/>
    <w:link w:val="TekstpodstawowywcityZnak"/>
    <w:rsid w:val="00FF55AF"/>
    <w:pPr>
      <w:ind w:left="54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F55AF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725C56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744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Agnieszka Juszak</cp:lastModifiedBy>
  <cp:revision>8</cp:revision>
  <cp:lastPrinted>2026-07-21T11:01:00Z</cp:lastPrinted>
  <dcterms:created xsi:type="dcterms:W3CDTF">2026-07-03T08:58:00Z</dcterms:created>
  <dcterms:modified xsi:type="dcterms:W3CDTF">2026-07-21T11:02:00Z</dcterms:modified>
</cp:coreProperties>
</file>